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96858C" w14:textId="77777777" w:rsidR="00F23A74" w:rsidRPr="00320962" w:rsidRDefault="00F23A74" w:rsidP="002B2FEA">
      <w:pPr>
        <w:pStyle w:val="a7"/>
      </w:pPr>
      <w:r w:rsidRPr="00320962">
        <w:t>Выбор переключающих микросхем для коммутатора бортовой системы телекоммуникаций</w:t>
      </w:r>
    </w:p>
    <w:p w14:paraId="3C5EA7BF" w14:textId="5F581F98" w:rsidR="00320962" w:rsidRPr="003D1314" w:rsidRDefault="00320962" w:rsidP="002B2FEA">
      <w:pPr>
        <w:pStyle w:val="af6"/>
      </w:pPr>
      <w:r w:rsidRPr="003256F2">
        <w:t>А.</w:t>
      </w:r>
      <w:r w:rsidR="002B2FEA">
        <w:rPr>
          <w:lang w:val="en-US"/>
        </w:rPr>
        <w:t xml:space="preserve"> </w:t>
      </w:r>
      <w:r w:rsidRPr="003256F2">
        <w:t>А.</w:t>
      </w:r>
      <w:r w:rsidR="002B2FEA" w:rsidRPr="002B2FEA">
        <w:t xml:space="preserve"> </w:t>
      </w:r>
      <w:proofErr w:type="spellStart"/>
      <w:r w:rsidR="002B2FEA" w:rsidRPr="003256F2">
        <w:t>Лупцов</w:t>
      </w:r>
      <w:proofErr w:type="spellEnd"/>
      <w:r w:rsidRPr="003256F2">
        <w:t>, М.</w:t>
      </w:r>
      <w:r w:rsidR="002B2FEA">
        <w:rPr>
          <w:lang w:val="en-US"/>
        </w:rPr>
        <w:t xml:space="preserve"> </w:t>
      </w:r>
      <w:r w:rsidRPr="003256F2">
        <w:t>Н.</w:t>
      </w:r>
      <w:r w:rsidR="002B2FEA" w:rsidRPr="002B2FEA">
        <w:t xml:space="preserve"> </w:t>
      </w:r>
      <w:proofErr w:type="spellStart"/>
      <w:r w:rsidR="002B2FEA" w:rsidRPr="003256F2">
        <w:t>Пиганов</w:t>
      </w:r>
      <w:proofErr w:type="spellEnd"/>
      <w:r w:rsidR="003D1314" w:rsidRPr="003D1314">
        <w:t>,</w:t>
      </w:r>
      <w:r w:rsidR="003D1314" w:rsidRPr="002B2FEA">
        <w:t xml:space="preserve"> </w:t>
      </w:r>
      <w:r w:rsidR="003D1314" w:rsidRPr="003256F2">
        <w:t>А.</w:t>
      </w:r>
      <w:r w:rsidR="002B2FEA">
        <w:rPr>
          <w:lang w:val="en-US"/>
        </w:rPr>
        <w:t xml:space="preserve"> </w:t>
      </w:r>
      <w:r w:rsidR="003D1314" w:rsidRPr="003256F2">
        <w:t>А.</w:t>
      </w:r>
      <w:r w:rsidR="002B2FEA" w:rsidRPr="002B2FEA">
        <w:t xml:space="preserve"> </w:t>
      </w:r>
      <w:r w:rsidR="002B2FEA" w:rsidRPr="003256F2">
        <w:t>Денисюк</w:t>
      </w:r>
    </w:p>
    <w:p w14:paraId="16562A26" w14:textId="52C0F417" w:rsidR="00320962" w:rsidRPr="00320962" w:rsidRDefault="00320962" w:rsidP="002B2FEA">
      <w:pPr>
        <w:pStyle w:val="af7"/>
      </w:pPr>
      <w:r w:rsidRPr="00320962">
        <w:t>Самарский национальный исследовательский университет имени академика С.П. Королёва</w:t>
      </w:r>
    </w:p>
    <w:p w14:paraId="11471D27" w14:textId="029BAC88" w:rsidR="00BA2047" w:rsidRPr="007D504B" w:rsidRDefault="00320962" w:rsidP="002B2FEA">
      <w:pPr>
        <w:pStyle w:val="afa"/>
      </w:pPr>
      <w:r w:rsidRPr="00320962">
        <w:rPr>
          <w:iCs/>
        </w:rPr>
        <w:t>E-mail:</w:t>
      </w:r>
      <w:r w:rsidRPr="00320962">
        <w:rPr>
          <w:i/>
        </w:rPr>
        <w:t xml:space="preserve"> </w:t>
      </w:r>
      <w:r w:rsidRPr="00320962">
        <w:t>kipres@ssau.ru</w:t>
      </w:r>
    </w:p>
    <w:p w14:paraId="64074929" w14:textId="77777777" w:rsidR="007D504B" w:rsidRDefault="007D504B" w:rsidP="007D504B">
      <w:pPr>
        <w:jc w:val="center"/>
        <w:rPr>
          <w:lang w:val="en-US"/>
        </w:rPr>
        <w:sectPr w:rsidR="007D504B" w:rsidSect="002B2FEA">
          <w:pgSz w:w="11906" w:h="16838" w:code="9"/>
          <w:pgMar w:top="567" w:right="907" w:bottom="1440" w:left="907" w:header="720" w:footer="720" w:gutter="0"/>
          <w:cols w:space="708"/>
          <w:docGrid w:linePitch="360"/>
        </w:sectPr>
      </w:pPr>
    </w:p>
    <w:p w14:paraId="799BEF6A" w14:textId="67584396" w:rsidR="00F23A74" w:rsidRPr="003C2CFD" w:rsidRDefault="003C2CFD" w:rsidP="002B2FEA">
      <w:pPr>
        <w:pStyle w:val="af8"/>
      </w:pPr>
      <w:r w:rsidRPr="002C77EF">
        <w:rPr>
          <w:rFonts w:eastAsia="MS Mincho"/>
          <w:i/>
        </w:rPr>
        <w:lastRenderedPageBreak/>
        <w:t>Аннотация</w:t>
      </w:r>
      <w:r w:rsidRPr="00372B73">
        <w:rPr>
          <w:rFonts w:eastAsia="MS Mincho"/>
          <w:i/>
          <w:lang w:val="en-US"/>
        </w:rPr>
        <w:t xml:space="preserve">. </w:t>
      </w:r>
      <w:r w:rsidR="00F23A74" w:rsidRPr="003C2CFD">
        <w:t>Проведён анализ основных электрических параметров переключающих микросхем (ИМС). Дана их сравнительная характеристика. На основе общеизвестных критериев</w:t>
      </w:r>
      <w:r w:rsidR="00372B73">
        <w:t>,</w:t>
      </w:r>
      <w:r w:rsidR="00F23A74" w:rsidRPr="003C2CFD">
        <w:t xml:space="preserve"> частных требований и ограничений сделан выбор базовых переключающих микросхем для бортового комплекса радиоэлектронной борьбы. Указанные микросхемы обеспечивают небольшое время переключения (менее 50 </w:t>
      </w:r>
      <w:proofErr w:type="spellStart"/>
      <w:r w:rsidR="00F23A74" w:rsidRPr="003C2CFD">
        <w:t>нс</w:t>
      </w:r>
      <w:proofErr w:type="spellEnd"/>
      <w:r w:rsidR="00F23A74" w:rsidRPr="003C2CFD">
        <w:t xml:space="preserve">), малые массогабаритные характеристики и низкое энергопотребление. Особенностью этих микросхем является сочетание аналоговых и цифровых функций. В качестве примера рассмотрен принцип работы мультиплексора, который содержит 4 электронных ключа. </w:t>
      </w:r>
      <w:r w:rsidR="00971FBC">
        <w:t>Описаны</w:t>
      </w:r>
      <w:r w:rsidR="00F23A74" w:rsidRPr="003C2CFD">
        <w:t xml:space="preserve"> схемы подключения данных ИМС. Показана возможность их работы в диапазоне рабочих частот от 0,5 до 40 ГГц. Предложена модель коммутатора с размерами корпуса 140×30×60 мм. </w:t>
      </w:r>
      <w:r w:rsidR="002B1E71">
        <w:t>Дана о</w:t>
      </w:r>
      <w:r w:rsidR="00F23A74" w:rsidRPr="003C2CFD">
        <w:t xml:space="preserve">ценка надёжности коммутатора на выбранных микросхемах. </w:t>
      </w:r>
    </w:p>
    <w:p w14:paraId="6E3CBD0D" w14:textId="06911526" w:rsidR="00F23A74" w:rsidRPr="002B2FEA" w:rsidRDefault="00F61F43" w:rsidP="002B2FEA">
      <w:pPr>
        <w:pStyle w:val="af9"/>
        <w:rPr>
          <w:lang w:val="en-US"/>
        </w:rPr>
      </w:pPr>
      <w:proofErr w:type="gramStart"/>
      <w:r w:rsidRPr="00B02E84">
        <w:rPr>
          <w:iCs/>
        </w:rPr>
        <w:t>Ключевые слова:</w:t>
      </w:r>
      <w:r w:rsidRPr="003C2CFD">
        <w:t xml:space="preserve"> п</w:t>
      </w:r>
      <w:r w:rsidR="00F23A74" w:rsidRPr="003C2CFD">
        <w:t>ереключатель, микросхема, выбор, характеристики, анализ, время переключения, сх</w:t>
      </w:r>
      <w:r w:rsidR="002B2FEA">
        <w:t>емы подключения, надёжность</w:t>
      </w:r>
      <w:proofErr w:type="gramEnd"/>
    </w:p>
    <w:p w14:paraId="3C4F9807" w14:textId="1CC9D756" w:rsidR="00F61F43" w:rsidRPr="00456910" w:rsidRDefault="002B2FEA" w:rsidP="002B2FEA">
      <w:pPr>
        <w:pStyle w:val="1"/>
      </w:pPr>
      <w:r w:rsidRPr="00456910">
        <w:t>Введение</w:t>
      </w:r>
    </w:p>
    <w:p w14:paraId="6F8D95D1" w14:textId="709CEE43" w:rsidR="00EC6B48" w:rsidRPr="00456910" w:rsidRDefault="00F61F43" w:rsidP="002B2FEA">
      <w:pPr>
        <w:pStyle w:val="a3"/>
      </w:pPr>
      <w:r w:rsidRPr="00456910">
        <w:t xml:space="preserve">Анализ </w:t>
      </w:r>
      <w:r w:rsidR="005F3D7B">
        <w:t>современного рынка</w:t>
      </w:r>
      <w:r w:rsidR="00A6524D">
        <w:t xml:space="preserve"> показал</w:t>
      </w:r>
      <w:r w:rsidRPr="00456910">
        <w:t>, что на данном этапе сильно востребованы телекоммуникационные системы, входящие в состав бортовых комплексов радиоэлектронной борьбы (РЭ</w:t>
      </w:r>
      <w:r w:rsidR="00EF7225" w:rsidRPr="00456910">
        <w:t>Б</w:t>
      </w:r>
      <w:r w:rsidRPr="00456910">
        <w:t>). Одним из критичных узлов таких систем является коммутатор сигналов радио</w:t>
      </w:r>
      <w:r w:rsidR="00B30FE1">
        <w:t>частотного</w:t>
      </w:r>
      <w:r w:rsidRPr="00456910">
        <w:t xml:space="preserve"> и микроволнового трактов на основе матрицы переходов, полосковых линий и переключающих микросхем.</w:t>
      </w:r>
      <w:r w:rsidR="001A4BE1" w:rsidRPr="00456910">
        <w:t xml:space="preserve"> При этом </w:t>
      </w:r>
      <w:r w:rsidR="00581FD0">
        <w:t xml:space="preserve">низка </w:t>
      </w:r>
      <w:r w:rsidR="001A4BE1" w:rsidRPr="00456910">
        <w:t xml:space="preserve">эффективность функционирования и надёжность этих систем </w:t>
      </w:r>
      <w:r w:rsidR="00EC6B48" w:rsidRPr="00456910">
        <w:t>телекоммуникаций.</w:t>
      </w:r>
    </w:p>
    <w:p w14:paraId="6BC3B184" w14:textId="39C75023" w:rsidR="00EC6B48" w:rsidRPr="00456910" w:rsidRDefault="00EC6B48" w:rsidP="002B2FEA">
      <w:pPr>
        <w:pStyle w:val="a3"/>
      </w:pPr>
      <w:r w:rsidRPr="00456910">
        <w:t xml:space="preserve">Цель работы – анализ рынка переключающих микросхем и выбор наиболее перспективных для коммутатора сигналов малогабаритного комплекса РЭБ, выполненного по </w:t>
      </w:r>
      <w:r w:rsidRPr="00456910">
        <w:rPr>
          <w:lang w:val="en-US"/>
        </w:rPr>
        <w:t>VPX</w:t>
      </w:r>
      <w:r w:rsidRPr="00456910">
        <w:t xml:space="preserve"> технологии [1].</w:t>
      </w:r>
    </w:p>
    <w:p w14:paraId="2F1BFA6C" w14:textId="514A7B5D" w:rsidR="00C86BD5" w:rsidRPr="005E336C" w:rsidRDefault="002B2FEA" w:rsidP="002B2FEA">
      <w:pPr>
        <w:pStyle w:val="1"/>
      </w:pPr>
      <w:r w:rsidRPr="005E336C">
        <w:t>Принцип действия устройства</w:t>
      </w:r>
    </w:p>
    <w:p w14:paraId="7FD19AB0" w14:textId="1DEF96BC" w:rsidR="0050114C" w:rsidRPr="00320962" w:rsidRDefault="00C86BD5" w:rsidP="00B07E80">
      <w:pPr>
        <w:pStyle w:val="a3"/>
      </w:pPr>
      <w:r w:rsidRPr="00320962">
        <w:t xml:space="preserve">Принцип действия коммутатора (переключателя) рассмотрим на примере первых аналогов </w:t>
      </w:r>
      <w:r w:rsidR="0050399C">
        <w:t xml:space="preserve">– </w:t>
      </w:r>
      <w:r w:rsidRPr="00320962">
        <w:t xml:space="preserve">микросхем серии 561. </w:t>
      </w:r>
    </w:p>
    <w:p w14:paraId="6D53E6E3" w14:textId="77777777" w:rsidR="006C6F51" w:rsidRPr="00320962" w:rsidRDefault="0050114C" w:rsidP="00B07E80">
      <w:pPr>
        <w:pStyle w:val="a3"/>
      </w:pPr>
      <w:r w:rsidRPr="00320962">
        <w:t>М</w:t>
      </w:r>
      <w:r w:rsidR="002C1517" w:rsidRPr="00320962">
        <w:t>икросхем</w:t>
      </w:r>
      <w:r w:rsidRPr="00320962">
        <w:t>ы</w:t>
      </w:r>
      <w:r w:rsidR="002C1517" w:rsidRPr="00320962">
        <w:t xml:space="preserve"> сери</w:t>
      </w:r>
      <w:r w:rsidRPr="00320962">
        <w:t>и</w:t>
      </w:r>
      <w:r w:rsidR="002C1517" w:rsidRPr="00320962">
        <w:t xml:space="preserve"> 561 представл</w:t>
      </w:r>
      <w:r w:rsidRPr="00320962">
        <w:t>яют собой</w:t>
      </w:r>
      <w:r w:rsidR="002C1517" w:rsidRPr="00320962">
        <w:t xml:space="preserve"> интегральные устройства, сочетающие в себе как аналоговые, так и цифровые функциональные блоки. Одним из таких устройств являются аналого-цифровые мультиплексоры, более известные как аналоговые ключи, работающие под управлением цифровых логических сигналов. Эти компоненты представляют собой полупроводниковые ключевые элементы, выполняющие функции коммутаторов, состояние которых (</w:t>
      </w:r>
      <w:proofErr w:type="gramStart"/>
      <w:r w:rsidR="002C1517" w:rsidRPr="00320962">
        <w:t>включено</w:t>
      </w:r>
      <w:proofErr w:type="gramEnd"/>
      <w:r w:rsidR="002C1517" w:rsidRPr="00320962">
        <w:t xml:space="preserve">/выключено) определяется уровнем </w:t>
      </w:r>
      <w:r w:rsidR="002C1517" w:rsidRPr="00320962">
        <w:lastRenderedPageBreak/>
        <w:t>логического сигнала, подаваемого на управляющие входы.</w:t>
      </w:r>
    </w:p>
    <w:p w14:paraId="79BE66B5" w14:textId="55E902C0" w:rsidR="006C6F51" w:rsidRPr="00320962" w:rsidRDefault="002C1517" w:rsidP="00B07E80">
      <w:pPr>
        <w:pStyle w:val="a3"/>
      </w:pPr>
      <w:r w:rsidRPr="00320962">
        <w:t xml:space="preserve">Конструктивно аналоговые ключи реализованы в виде полупроводниковых транзисторов, образующих условные контакты между выводами микросхемы. При подаче на управляющий вход логической единицы происходит замыкание соответствующего канала, что приводит к установлению низкоомного соединения между выбранной парой выводов. В случае логического нуля ключ размыкается и соединение разрушается, имитируя электрическую изоляцию </w:t>
      </w:r>
      <w:r w:rsidR="00F73D47" w:rsidRPr="00320962">
        <w:t>–</w:t>
      </w:r>
      <w:r w:rsidRPr="00320962">
        <w:t xml:space="preserve"> как если бы соответствующие выводы не были соединены с внешней цепью.</w:t>
      </w:r>
    </w:p>
    <w:p w14:paraId="702C3216" w14:textId="7405B01A" w:rsidR="006C6F51" w:rsidRPr="00320962" w:rsidRDefault="002C1517" w:rsidP="00B07E80">
      <w:pPr>
        <w:pStyle w:val="a3"/>
      </w:pPr>
      <w:r w:rsidRPr="00320962">
        <w:t>В зависимости от конфигурации управляющих входов мультиплексоры могут быть реализованы в одноразрядном или многоразрядном исполнении. В последнем случае выбор активного канала осуществляется посредством подачи соответствующего двоичного кода, что обеспечивает возможность динамического выбора одного из нескольких входов/выходов.</w:t>
      </w:r>
    </w:p>
    <w:p w14:paraId="2CD108C4" w14:textId="566B9984" w:rsidR="00F931C5" w:rsidRPr="00320962" w:rsidRDefault="002C1517" w:rsidP="00B07E80">
      <w:pPr>
        <w:pStyle w:val="a3"/>
      </w:pPr>
      <w:r w:rsidRPr="00320962">
        <w:t>Примером простейшего одноразрядного аналого-цифрового мультиплексора служит микросхема 561КТ3 (или её аналог</w:t>
      </w:r>
      <w:r w:rsidR="00A77451" w:rsidRPr="00320962">
        <w:t xml:space="preserve"> – </w:t>
      </w:r>
      <w:r w:rsidRPr="00320962">
        <w:t>176КТ1) (рис</w:t>
      </w:r>
      <w:r w:rsidR="00B07E80">
        <w:t>.</w:t>
      </w:r>
      <w:r w:rsidRPr="00320962">
        <w:t xml:space="preserve"> </w:t>
      </w:r>
      <w:r w:rsidR="00A77451" w:rsidRPr="00320962">
        <w:t>1</w:t>
      </w:r>
      <w:r w:rsidRPr="00320962">
        <w:t xml:space="preserve">), конструктивно выполненная в 14-выводном корпусе DIP. В её составе </w:t>
      </w:r>
      <w:r w:rsidR="00F73D47" w:rsidRPr="00320962">
        <w:t>–</w:t>
      </w:r>
      <w:r w:rsidRPr="00320962">
        <w:t xml:space="preserve"> четыре независимых электронных ключа, управляющихся единым цифровым сигналом. При подаче логической единицы на управляющий вход происходит активация ключей и между соответствующими парами выводов устанавливается электрическое соединение. При логическом нуле соединение размыкается.</w:t>
      </w:r>
    </w:p>
    <w:p w14:paraId="58FDC7F5" w14:textId="6AE1F331" w:rsidR="002C1517" w:rsidRPr="00320962" w:rsidRDefault="002C1517" w:rsidP="00B07E80">
      <w:pPr>
        <w:pStyle w:val="a3"/>
      </w:pPr>
      <w:r w:rsidRPr="00320962">
        <w:t>Принцип действия аналоговых ключей во многом аналогичен работе электромагнитных реле (рис</w:t>
      </w:r>
      <w:r w:rsidR="00B07E80">
        <w:t>.</w:t>
      </w:r>
      <w:r w:rsidRPr="00320962">
        <w:t xml:space="preserve"> </w:t>
      </w:r>
      <w:r w:rsidR="00F931C5" w:rsidRPr="00320962">
        <w:t>2</w:t>
      </w:r>
      <w:r w:rsidRPr="00320962">
        <w:t>), однако</w:t>
      </w:r>
      <w:r w:rsidR="00BF75DC">
        <w:t xml:space="preserve"> ключ</w:t>
      </w:r>
      <w:r w:rsidRPr="00320962">
        <w:t xml:space="preserve"> реализован на полупроводниковой основе. Подобно реле, где замыкание контактов происходит при подаче тока на катушку (обозначаемую как Р) и превышении порогового напряжения, в микросхемах на логическом уровне переключение состояния ключей осуществляется при подаче сигнала, соответствующего логической единице. При снижении управляющего напряжения ниже порогового уровня (логический ноль) контакты «размыкаются», разрывая цепь. Однако, в отличие от реле, аналоговые ключи обеспечивают гораздо более высокое быстродействие, компактность и надёжность за счёт отсутствия подвижных механических элементов.</w:t>
      </w:r>
      <w:r w:rsidR="00F931C5" w:rsidRPr="00320962">
        <w:t xml:space="preserve"> Параметры </w:t>
      </w:r>
      <w:r w:rsidR="00F73D47" w:rsidRPr="00320962">
        <w:t>устройств</w:t>
      </w:r>
      <w:r w:rsidR="00F931C5" w:rsidRPr="00320962">
        <w:t xml:space="preserve"> могут быть описаны с помощью линейного четырёхпол</w:t>
      </w:r>
      <w:r w:rsidR="00F73D47" w:rsidRPr="00320962">
        <w:t>ю</w:t>
      </w:r>
      <w:r w:rsidR="00F931C5" w:rsidRPr="00320962">
        <w:t>сника [2]</w:t>
      </w:r>
      <w:r w:rsidR="008E201D">
        <w:t>.</w:t>
      </w:r>
      <w:r w:rsidR="00F931C5" w:rsidRPr="00320962">
        <w:t xml:space="preserve"> </w:t>
      </w:r>
    </w:p>
    <w:p w14:paraId="0A007D57" w14:textId="77777777" w:rsidR="002C1517" w:rsidRPr="00320962" w:rsidRDefault="002C1517" w:rsidP="00320962">
      <w:pPr>
        <w:pStyle w:val="a3"/>
        <w:jc w:val="center"/>
      </w:pPr>
      <w:r w:rsidRPr="00320962">
        <w:rPr>
          <w:noProof/>
          <w:lang w:eastAsia="ru-RU"/>
        </w:rPr>
        <w:lastRenderedPageBreak/>
        <w:drawing>
          <wp:inline distT="0" distB="0" distL="0" distR="0" wp14:anchorId="0170DB76" wp14:editId="64EC0611">
            <wp:extent cx="1409843" cy="1397000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6091" cy="141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52748" w14:textId="7C6CFC45" w:rsidR="002C1517" w:rsidRPr="00822CDF" w:rsidRDefault="002C1517" w:rsidP="00B07E80">
      <w:pPr>
        <w:pStyle w:val="a"/>
      </w:pPr>
      <w:r w:rsidRPr="00822CDF">
        <w:t>Микросхема</w:t>
      </w:r>
      <w:r w:rsidRPr="00822CDF">
        <w:rPr>
          <w:spacing w:val="-5"/>
        </w:rPr>
        <w:t xml:space="preserve"> </w:t>
      </w:r>
      <w:r w:rsidRPr="00822CDF">
        <w:t>561</w:t>
      </w:r>
      <w:r w:rsidRPr="00822CDF">
        <w:rPr>
          <w:spacing w:val="-5"/>
        </w:rPr>
        <w:t xml:space="preserve"> </w:t>
      </w:r>
      <w:r w:rsidRPr="00822CDF">
        <w:t>КТ</w:t>
      </w:r>
      <w:r w:rsidRPr="00822CDF">
        <w:rPr>
          <w:spacing w:val="-7"/>
        </w:rPr>
        <w:t xml:space="preserve"> </w:t>
      </w:r>
      <w:r w:rsidRPr="00822CDF">
        <w:rPr>
          <w:spacing w:val="-10"/>
        </w:rPr>
        <w:t>3</w:t>
      </w:r>
    </w:p>
    <w:p w14:paraId="3F50C33B" w14:textId="77777777" w:rsidR="002C1517" w:rsidRPr="00822CDF" w:rsidRDefault="002C1517" w:rsidP="00320962">
      <w:pPr>
        <w:pStyle w:val="a3"/>
        <w:spacing w:before="163"/>
        <w:jc w:val="center"/>
        <w:rPr>
          <w:sz w:val="16"/>
          <w:szCs w:val="16"/>
        </w:rPr>
      </w:pPr>
      <w:r w:rsidRPr="00822CDF">
        <w:rPr>
          <w:noProof/>
          <w:sz w:val="16"/>
          <w:szCs w:val="16"/>
          <w:lang w:eastAsia="ru-RU"/>
        </w:rPr>
        <w:drawing>
          <wp:inline distT="0" distB="0" distL="0" distR="0" wp14:anchorId="4EDB1B93" wp14:editId="36DBDB45">
            <wp:extent cx="1306830" cy="1455820"/>
            <wp:effectExtent l="0" t="0" r="7620" b="0"/>
            <wp:docPr id="586477392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517" cy="14710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AA8981" w14:textId="7C16D3D5" w:rsidR="00F73D47" w:rsidRPr="00822CDF" w:rsidRDefault="002C1517" w:rsidP="00B07E80">
      <w:pPr>
        <w:pStyle w:val="a"/>
        <w:rPr>
          <w:spacing w:val="-4"/>
        </w:rPr>
      </w:pPr>
      <w:r w:rsidRPr="00822CDF">
        <w:t>Схема</w:t>
      </w:r>
      <w:r w:rsidRPr="00822CDF">
        <w:rPr>
          <w:spacing w:val="-8"/>
        </w:rPr>
        <w:t xml:space="preserve"> </w:t>
      </w:r>
      <w:r w:rsidRPr="00822CDF">
        <w:t>простого</w:t>
      </w:r>
      <w:r w:rsidRPr="00822CDF">
        <w:rPr>
          <w:spacing w:val="-9"/>
        </w:rPr>
        <w:t xml:space="preserve"> </w:t>
      </w:r>
      <w:r w:rsidRPr="00822CDF">
        <w:t>электромагнитного</w:t>
      </w:r>
      <w:r w:rsidRPr="00822CDF">
        <w:rPr>
          <w:spacing w:val="-9"/>
        </w:rPr>
        <w:t xml:space="preserve"> </w:t>
      </w:r>
      <w:r w:rsidRPr="00822CDF">
        <w:rPr>
          <w:spacing w:val="-4"/>
        </w:rPr>
        <w:t>реле</w:t>
      </w:r>
    </w:p>
    <w:p w14:paraId="53BC9597" w14:textId="43BA091C" w:rsidR="00F73D47" w:rsidRPr="00320962" w:rsidRDefault="002C1517" w:rsidP="00B07E80">
      <w:pPr>
        <w:pStyle w:val="a3"/>
      </w:pPr>
      <w:r w:rsidRPr="00320962">
        <w:t xml:space="preserve">Аналогичный принцип действия реализуется и в простейшем одноразрядном аналого-цифровом мультиплексоре. Однако, в отличие от электромагнитного реле, такое устройство характеризуется существенно меньшим </w:t>
      </w:r>
      <w:r w:rsidRPr="00B07E80">
        <w:t>энергопотреблением</w:t>
      </w:r>
      <w:r w:rsidRPr="00320962">
        <w:t xml:space="preserve"> </w:t>
      </w:r>
      <w:r w:rsidR="00F73D47" w:rsidRPr="00320962">
        <w:t xml:space="preserve">– </w:t>
      </w:r>
      <w:r w:rsidRPr="00320962">
        <w:t>ток, необходимый для его функционирования, в сотни раз меньше, чем ток, потребляемый обмоткой реле (рис</w:t>
      </w:r>
      <w:r w:rsidR="00B07E80">
        <w:t>.</w:t>
      </w:r>
      <w:r w:rsidRPr="00320962">
        <w:t xml:space="preserve"> </w:t>
      </w:r>
      <w:r w:rsidR="00F73D47" w:rsidRPr="00320962">
        <w:t>3</w:t>
      </w:r>
      <w:r w:rsidRPr="00320962">
        <w:t>).</w:t>
      </w:r>
    </w:p>
    <w:p w14:paraId="35444D23" w14:textId="77777777" w:rsidR="00F73D47" w:rsidRPr="00B07E80" w:rsidRDefault="002C1517" w:rsidP="00B07E80">
      <w:pPr>
        <w:pStyle w:val="a3"/>
      </w:pPr>
      <w:r w:rsidRPr="00320962">
        <w:t xml:space="preserve">При подаче на управляющий вход напряжения </w:t>
      </w:r>
      <w:proofErr w:type="spellStart"/>
      <w:r w:rsidRPr="00320962">
        <w:t>U</w:t>
      </w:r>
      <w:r w:rsidRPr="00320962">
        <w:rPr>
          <w:vertAlign w:val="subscript"/>
        </w:rPr>
        <w:t>y</w:t>
      </w:r>
      <w:proofErr w:type="spellEnd"/>
      <w:r w:rsidRPr="00320962">
        <w:t xml:space="preserve">​, превышающего пороговое значение, соответствующее логической единице, происходит замыкание электронного ключа и установление низкоомного соединения между его коммутируемыми выводами. В случае снижения </w:t>
      </w:r>
      <w:r w:rsidRPr="00B07E80">
        <w:t>уровня управляющего напряжения ниже порога, соответствующего логическому нулю, происходит деактивация ключа, что приводит к разрыву цепи.</w:t>
      </w:r>
    </w:p>
    <w:p w14:paraId="0B51D107" w14:textId="25186E18" w:rsidR="002C1517" w:rsidRPr="00320962" w:rsidRDefault="002C1517" w:rsidP="00B07E80">
      <w:pPr>
        <w:pStyle w:val="a3"/>
      </w:pPr>
      <w:r w:rsidRPr="00B07E80">
        <w:t>Ключевыми отличиями таких полупроводниковых ключей от традици</w:t>
      </w:r>
      <w:r w:rsidRPr="00320962">
        <w:t>онных релейных контактов являются:</w:t>
      </w:r>
    </w:p>
    <w:p w14:paraId="5CCCB2A3" w14:textId="4E77ED7D" w:rsidR="002C1517" w:rsidRPr="00320962" w:rsidRDefault="00F73D47" w:rsidP="00B07E80">
      <w:pPr>
        <w:pStyle w:val="-"/>
      </w:pPr>
      <w:r w:rsidRPr="00320962">
        <w:t>з</w:t>
      </w:r>
      <w:r w:rsidR="002C1517" w:rsidRPr="00320962">
        <w:t>начительно более низкое энергопотребление, обусловленное отсутствием индуктивных нагрузок и необходимости поддержания тока через обмотку;</w:t>
      </w:r>
    </w:p>
    <w:p w14:paraId="33EE00CA" w14:textId="77777777" w:rsidR="002C1517" w:rsidRPr="00320962" w:rsidRDefault="002C1517" w:rsidP="00B07E80">
      <w:pPr>
        <w:pStyle w:val="-"/>
      </w:pPr>
      <w:r w:rsidRPr="00320962">
        <w:t>наличие остаточного сопротивления в замкнутом состоянии, которое обычно составляет порядка 100 Ом, что существенно превышает сопротивление замкнутых контактов электромеханического реле (менее 1 Ом);</w:t>
      </w:r>
    </w:p>
    <w:p w14:paraId="4CA11C99" w14:textId="77777777" w:rsidR="002C1517" w:rsidRPr="00320962" w:rsidRDefault="002C1517" w:rsidP="00B07E80">
      <w:pPr>
        <w:pStyle w:val="-"/>
      </w:pPr>
      <w:r w:rsidRPr="00320962">
        <w:t>высокая скорость переключения, ограниченная в основном характеристиками полупроводниковых переходов, что позволяет использовать такие ключи в высокочастотных и быстродействующих цифровых системах;</w:t>
      </w:r>
    </w:p>
    <w:p w14:paraId="5BD303E7" w14:textId="77777777" w:rsidR="002C1517" w:rsidRPr="00320962" w:rsidRDefault="002C1517" w:rsidP="00B07E80">
      <w:pPr>
        <w:pStyle w:val="-"/>
      </w:pPr>
      <w:r w:rsidRPr="00320962">
        <w:t>повышенная надёжность и долговечность, благодаря отсутствию механических подвижных частей, подверженных износу и деградации при многократных переключениях.</w:t>
      </w:r>
    </w:p>
    <w:p w14:paraId="2A43689E" w14:textId="77777777" w:rsidR="002C1517" w:rsidRPr="00320962" w:rsidRDefault="002C1517" w:rsidP="00320962">
      <w:pPr>
        <w:pStyle w:val="a3"/>
        <w:spacing w:before="88"/>
        <w:jc w:val="center"/>
      </w:pPr>
      <w:r w:rsidRPr="00320962">
        <w:rPr>
          <w:noProof/>
          <w:lang w:eastAsia="ru-RU"/>
        </w:rPr>
        <w:lastRenderedPageBreak/>
        <w:drawing>
          <wp:inline distT="0" distB="0" distL="0" distR="0" wp14:anchorId="764A2A41" wp14:editId="7D84FC8A">
            <wp:extent cx="1379220" cy="1659111"/>
            <wp:effectExtent l="0" t="0" r="0" b="0"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6751" cy="1668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14951" w14:textId="793B8BBE" w:rsidR="002C1517" w:rsidRPr="00822CDF" w:rsidRDefault="002C1517" w:rsidP="00B07E80">
      <w:pPr>
        <w:pStyle w:val="a"/>
      </w:pPr>
      <w:r w:rsidRPr="00822CDF">
        <w:t>Простой</w:t>
      </w:r>
      <w:r w:rsidRPr="00822CDF">
        <w:rPr>
          <w:spacing w:val="-6"/>
        </w:rPr>
        <w:t xml:space="preserve"> </w:t>
      </w:r>
      <w:r w:rsidRPr="00822CDF">
        <w:t>однозарядный</w:t>
      </w:r>
      <w:r w:rsidRPr="00822CDF">
        <w:rPr>
          <w:spacing w:val="-8"/>
        </w:rPr>
        <w:t xml:space="preserve"> </w:t>
      </w:r>
      <w:r w:rsidRPr="00822CDF">
        <w:rPr>
          <w:spacing w:val="-2"/>
        </w:rPr>
        <w:t>мультиплексор</w:t>
      </w:r>
    </w:p>
    <w:p w14:paraId="428F61D9" w14:textId="0F929B35" w:rsidR="00CC5E77" w:rsidRPr="00320962" w:rsidRDefault="002C1517" w:rsidP="004822D2">
      <w:pPr>
        <w:pStyle w:val="a3"/>
        <w:ind w:right="-1" w:firstLine="284"/>
      </w:pPr>
      <w:r w:rsidRPr="00320962">
        <w:t>В нашем случае нам не требуется такого большого количества выводов микросхемы</w:t>
      </w:r>
      <w:r w:rsidR="00FD2D62" w:rsidRPr="00320962">
        <w:t>. Т</w:t>
      </w:r>
      <w:r w:rsidRPr="00320962">
        <w:t xml:space="preserve">ребуется выбрать ИМС с наименьшими габаритными характеристиками. Было принято решение выбрать элемент из микросхем типа SPDT </w:t>
      </w:r>
      <w:r w:rsidR="00B07E80">
        <w:t>–</w:t>
      </w:r>
      <w:r w:rsidRPr="00320962">
        <w:t xml:space="preserve"> </w:t>
      </w:r>
      <w:proofErr w:type="spellStart"/>
      <w:r w:rsidRPr="00320962">
        <w:t>Single</w:t>
      </w:r>
      <w:proofErr w:type="spellEnd"/>
      <w:r w:rsidRPr="00320962">
        <w:t xml:space="preserve"> </w:t>
      </w:r>
      <w:proofErr w:type="spellStart"/>
      <w:r w:rsidRPr="00320962">
        <w:t>Pole</w:t>
      </w:r>
      <w:proofErr w:type="spellEnd"/>
      <w:r w:rsidRPr="00320962">
        <w:t xml:space="preserve">, </w:t>
      </w:r>
      <w:proofErr w:type="spellStart"/>
      <w:r w:rsidRPr="00320962">
        <w:t>Double</w:t>
      </w:r>
      <w:proofErr w:type="spellEnd"/>
      <w:r w:rsidRPr="00320962">
        <w:t xml:space="preserve"> </w:t>
      </w:r>
      <w:proofErr w:type="spellStart"/>
      <w:r w:rsidRPr="00320962">
        <w:t>Throw</w:t>
      </w:r>
      <w:proofErr w:type="spellEnd"/>
      <w:r w:rsidRPr="00320962">
        <w:t>. Один полюс, два направления. Это означает, что есть один общий контакт (полюс), который может быть подключен к одному из двух других контактов.</w:t>
      </w:r>
    </w:p>
    <w:p w14:paraId="76540BA7" w14:textId="1C6A0679" w:rsidR="004468D5" w:rsidRPr="00AA4D21" w:rsidRDefault="00B07E80" w:rsidP="00B07E80">
      <w:pPr>
        <w:pStyle w:val="1"/>
      </w:pPr>
      <w:r w:rsidRPr="00AA4D21">
        <w:t>Анализ основных параметров и сравнительная характеристика</w:t>
      </w:r>
    </w:p>
    <w:p w14:paraId="0C89CFB2" w14:textId="77777777" w:rsidR="00CC5E77" w:rsidRPr="00B07E80" w:rsidRDefault="002C1517" w:rsidP="00B07E80">
      <w:pPr>
        <w:pStyle w:val="a3"/>
      </w:pPr>
      <w:r w:rsidRPr="00320962">
        <w:t xml:space="preserve">Ниже произведен анализ, с помощью которого был выбран </w:t>
      </w:r>
      <w:r w:rsidRPr="00B07E80">
        <w:t>оптимальный вариант микросхемы, входящей в переключатель высокой частоты.</w:t>
      </w:r>
    </w:p>
    <w:p w14:paraId="78F102EA" w14:textId="17E95304" w:rsidR="00CC5E77" w:rsidRPr="00372B73" w:rsidRDefault="002C1517" w:rsidP="00B07E80">
      <w:pPr>
        <w:pStyle w:val="a3"/>
      </w:pPr>
      <w:r w:rsidRPr="00B07E80">
        <w:t>В табл</w:t>
      </w:r>
      <w:r w:rsidR="00B07E80">
        <w:t>.</w:t>
      </w:r>
      <w:r w:rsidRPr="00B07E80">
        <w:t xml:space="preserve"> 1 представлены</w:t>
      </w:r>
      <w:r w:rsidRPr="00320962">
        <w:t xml:space="preserve"> 7 видов коммутирующих микросхем и их параметры.</w:t>
      </w:r>
    </w:p>
    <w:p w14:paraId="321C30A6" w14:textId="6D228CCD" w:rsidR="002C1517" w:rsidRPr="009A09AF" w:rsidRDefault="002C1517" w:rsidP="00B07E80">
      <w:pPr>
        <w:pStyle w:val="a1"/>
        <w:ind w:hanging="153"/>
      </w:pPr>
      <w:r w:rsidRPr="009A09AF">
        <w:t>Характеристики</w:t>
      </w:r>
      <w:r w:rsidRPr="009A09AF">
        <w:rPr>
          <w:spacing w:val="-8"/>
        </w:rPr>
        <w:t xml:space="preserve"> </w:t>
      </w:r>
      <w:r w:rsidRPr="009A09AF">
        <w:t>коммутирующих</w:t>
      </w:r>
      <w:r w:rsidRPr="009A09AF">
        <w:rPr>
          <w:spacing w:val="-11"/>
        </w:rPr>
        <w:t xml:space="preserve"> </w:t>
      </w:r>
      <w:r w:rsidRPr="009A09AF">
        <w:rPr>
          <w:spacing w:val="-2"/>
        </w:rPr>
        <w:t>микросхем</w:t>
      </w:r>
    </w:p>
    <w:tbl>
      <w:tblPr>
        <w:tblStyle w:val="TableNormal"/>
        <w:tblW w:w="48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853"/>
        <w:gridCol w:w="1107"/>
        <w:gridCol w:w="881"/>
        <w:gridCol w:w="710"/>
        <w:gridCol w:w="619"/>
      </w:tblGrid>
      <w:tr w:rsidR="001C6DDC" w:rsidRPr="001C6DDC" w14:paraId="626F559C" w14:textId="77777777" w:rsidTr="00B07E80">
        <w:trPr>
          <w:trHeight w:val="20"/>
          <w:jc w:val="center"/>
        </w:trPr>
        <w:tc>
          <w:tcPr>
            <w:tcW w:w="704" w:type="dxa"/>
          </w:tcPr>
          <w:p w14:paraId="071494B7" w14:textId="77777777" w:rsidR="002C1517" w:rsidRPr="001C6DDC" w:rsidRDefault="002C1517" w:rsidP="001C6DDC">
            <w:pPr>
              <w:pStyle w:val="TableParagraph"/>
              <w:ind w:right="7" w:hanging="6"/>
              <w:rPr>
                <w:b/>
                <w:bCs/>
                <w:sz w:val="16"/>
                <w:szCs w:val="16"/>
              </w:rPr>
            </w:pPr>
            <w:proofErr w:type="spellStart"/>
            <w:r w:rsidRPr="001C6DDC">
              <w:rPr>
                <w:b/>
                <w:bCs/>
                <w:spacing w:val="-2"/>
                <w:sz w:val="16"/>
                <w:szCs w:val="16"/>
              </w:rPr>
              <w:t>Наименование</w:t>
            </w:r>
            <w:proofErr w:type="spellEnd"/>
            <w:r w:rsidRPr="001C6DDC">
              <w:rPr>
                <w:b/>
                <w:bCs/>
                <w:spacing w:val="-2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b/>
                <w:bCs/>
                <w:spacing w:val="-2"/>
                <w:sz w:val="16"/>
                <w:szCs w:val="16"/>
              </w:rPr>
              <w:t>микросхемы</w:t>
            </w:r>
            <w:proofErr w:type="spellEnd"/>
          </w:p>
        </w:tc>
        <w:tc>
          <w:tcPr>
            <w:tcW w:w="851" w:type="dxa"/>
          </w:tcPr>
          <w:p w14:paraId="3B99E142" w14:textId="01490DF5" w:rsidR="002C1517" w:rsidRPr="001C6DDC" w:rsidRDefault="002C1517" w:rsidP="001C6DDC">
            <w:pPr>
              <w:pStyle w:val="TableParagraph"/>
              <w:ind w:right="7" w:hanging="6"/>
              <w:rPr>
                <w:b/>
                <w:bCs/>
                <w:sz w:val="16"/>
                <w:szCs w:val="16"/>
                <w:lang w:val="ru-RU"/>
              </w:rPr>
            </w:pPr>
            <w:r w:rsidRPr="001C6DDC">
              <w:rPr>
                <w:b/>
                <w:bCs/>
                <w:spacing w:val="-2"/>
                <w:sz w:val="16"/>
                <w:szCs w:val="16"/>
                <w:lang w:val="ru-RU"/>
              </w:rPr>
              <w:t>Затух</w:t>
            </w:r>
            <w:r w:rsidR="00DA2B02" w:rsidRPr="001C6DDC">
              <w:rPr>
                <w:b/>
                <w:bCs/>
                <w:spacing w:val="-2"/>
                <w:sz w:val="16"/>
                <w:szCs w:val="16"/>
                <w:lang w:val="ru-RU"/>
              </w:rPr>
              <w:t>ание</w:t>
            </w:r>
            <w:r w:rsidRPr="001C6DDC">
              <w:rPr>
                <w:b/>
                <w:bCs/>
                <w:spacing w:val="-2"/>
                <w:sz w:val="16"/>
                <w:szCs w:val="16"/>
                <w:lang w:val="ru-RU"/>
              </w:rPr>
              <w:t xml:space="preserve"> сигнала</w:t>
            </w:r>
            <w:r w:rsidR="00DA2B02" w:rsidRPr="001C6DDC">
              <w:rPr>
                <w:b/>
                <w:bCs/>
                <w:spacing w:val="-2"/>
                <w:sz w:val="16"/>
                <w:szCs w:val="16"/>
                <w:lang w:val="ru-RU"/>
              </w:rPr>
              <w:t xml:space="preserve"> на частоте </w:t>
            </w:r>
            <w:r w:rsidR="00DA2B02" w:rsidRPr="001C6DDC">
              <w:rPr>
                <w:b/>
                <w:bCs/>
                <w:spacing w:val="-2"/>
                <w:sz w:val="16"/>
                <w:szCs w:val="16"/>
              </w:rPr>
              <w:t>f</w:t>
            </w:r>
          </w:p>
        </w:tc>
        <w:tc>
          <w:tcPr>
            <w:tcW w:w="1105" w:type="dxa"/>
          </w:tcPr>
          <w:p w14:paraId="19638456" w14:textId="739B102F" w:rsidR="002C1517" w:rsidRPr="001C6DDC" w:rsidRDefault="002C1517" w:rsidP="001C6DDC">
            <w:pPr>
              <w:pStyle w:val="TableParagraph"/>
              <w:ind w:right="7" w:hanging="6"/>
              <w:rPr>
                <w:b/>
                <w:bCs/>
                <w:sz w:val="16"/>
                <w:szCs w:val="16"/>
                <w:lang w:val="ru-RU"/>
              </w:rPr>
            </w:pPr>
            <w:proofErr w:type="spellStart"/>
            <w:r w:rsidRPr="001C6DDC">
              <w:rPr>
                <w:b/>
                <w:bCs/>
                <w:spacing w:val="-2"/>
                <w:sz w:val="16"/>
                <w:szCs w:val="16"/>
              </w:rPr>
              <w:t>Токопотреблени</w:t>
            </w:r>
            <w:proofErr w:type="spellEnd"/>
            <w:r w:rsidR="00DA2B02" w:rsidRPr="001C6DDC">
              <w:rPr>
                <w:b/>
                <w:bCs/>
                <w:spacing w:val="-2"/>
                <w:sz w:val="16"/>
                <w:szCs w:val="16"/>
                <w:lang w:val="ru-RU"/>
              </w:rPr>
              <w:t>е</w:t>
            </w:r>
          </w:p>
        </w:tc>
        <w:tc>
          <w:tcPr>
            <w:tcW w:w="879" w:type="dxa"/>
          </w:tcPr>
          <w:p w14:paraId="2279D016" w14:textId="1EC8D7E8" w:rsidR="002C1517" w:rsidRPr="001C6DDC" w:rsidRDefault="002C1517" w:rsidP="001C6DDC">
            <w:pPr>
              <w:pStyle w:val="TableParagraph"/>
              <w:ind w:right="7" w:hanging="6"/>
              <w:rPr>
                <w:b/>
                <w:bCs/>
                <w:sz w:val="16"/>
                <w:szCs w:val="16"/>
                <w:lang w:val="ru-RU"/>
              </w:rPr>
            </w:pPr>
            <w:proofErr w:type="spellStart"/>
            <w:r w:rsidRPr="001C6DDC">
              <w:rPr>
                <w:b/>
                <w:bCs/>
                <w:spacing w:val="-2"/>
                <w:sz w:val="16"/>
                <w:szCs w:val="16"/>
              </w:rPr>
              <w:t>Быстродействие</w:t>
            </w:r>
            <w:proofErr w:type="spellEnd"/>
            <w:r w:rsidRPr="001C6DDC">
              <w:rPr>
                <w:b/>
                <w:bCs/>
                <w:spacing w:val="-2"/>
                <w:sz w:val="16"/>
                <w:szCs w:val="16"/>
              </w:rPr>
              <w:t xml:space="preserve">, </w:t>
            </w:r>
            <w:proofErr w:type="spellStart"/>
            <w:r w:rsidRPr="001C6DDC">
              <w:rPr>
                <w:b/>
                <w:bCs/>
                <w:spacing w:val="-4"/>
                <w:sz w:val="16"/>
                <w:szCs w:val="16"/>
              </w:rPr>
              <w:t>нс</w:t>
            </w:r>
            <w:proofErr w:type="spellEnd"/>
          </w:p>
        </w:tc>
        <w:tc>
          <w:tcPr>
            <w:tcW w:w="709" w:type="dxa"/>
          </w:tcPr>
          <w:p w14:paraId="3630B36F" w14:textId="27058C0B" w:rsidR="002C1517" w:rsidRPr="001C6DDC" w:rsidRDefault="00DA2B02" w:rsidP="001C6DDC">
            <w:pPr>
              <w:pStyle w:val="TableParagraph"/>
              <w:ind w:right="7" w:hanging="6"/>
              <w:rPr>
                <w:b/>
                <w:bCs/>
                <w:sz w:val="16"/>
                <w:szCs w:val="16"/>
                <w:lang w:val="ru-RU"/>
              </w:rPr>
            </w:pPr>
            <w:r w:rsidRPr="001C6DDC">
              <w:rPr>
                <w:b/>
                <w:bCs/>
                <w:spacing w:val="-2"/>
                <w:sz w:val="16"/>
                <w:szCs w:val="16"/>
                <w:lang w:val="ru-RU"/>
              </w:rPr>
              <w:t>Уровень и</w:t>
            </w:r>
            <w:proofErr w:type="spellStart"/>
            <w:r w:rsidR="002C1517" w:rsidRPr="001C6DDC">
              <w:rPr>
                <w:b/>
                <w:bCs/>
                <w:spacing w:val="-2"/>
                <w:sz w:val="16"/>
                <w:szCs w:val="16"/>
              </w:rPr>
              <w:t>зол</w:t>
            </w:r>
            <w:r w:rsidRPr="001C6DDC">
              <w:rPr>
                <w:b/>
                <w:bCs/>
                <w:spacing w:val="-2"/>
                <w:sz w:val="16"/>
                <w:szCs w:val="16"/>
                <w:lang w:val="ru-RU"/>
              </w:rPr>
              <w:t>яции</w:t>
            </w:r>
            <w:proofErr w:type="spellEnd"/>
          </w:p>
        </w:tc>
        <w:tc>
          <w:tcPr>
            <w:tcW w:w="618" w:type="dxa"/>
          </w:tcPr>
          <w:p w14:paraId="05608231" w14:textId="0A163520" w:rsidR="002C1517" w:rsidRPr="001C6DDC" w:rsidRDefault="002C1517" w:rsidP="001C6DDC">
            <w:pPr>
              <w:pStyle w:val="TableParagraph"/>
              <w:ind w:right="7" w:hanging="6"/>
              <w:rPr>
                <w:b/>
                <w:bCs/>
                <w:sz w:val="16"/>
                <w:szCs w:val="16"/>
                <w:lang w:val="ru-RU"/>
              </w:rPr>
            </w:pPr>
            <w:proofErr w:type="spellStart"/>
            <w:r w:rsidRPr="001C6DDC">
              <w:rPr>
                <w:b/>
                <w:bCs/>
                <w:spacing w:val="-4"/>
                <w:sz w:val="16"/>
                <w:szCs w:val="16"/>
              </w:rPr>
              <w:t>Тип</w:t>
            </w:r>
            <w:proofErr w:type="spellEnd"/>
            <w:r w:rsidRPr="001C6DDC">
              <w:rPr>
                <w:b/>
                <w:bCs/>
                <w:spacing w:val="-4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b/>
                <w:bCs/>
                <w:spacing w:val="-2"/>
                <w:sz w:val="16"/>
                <w:szCs w:val="16"/>
              </w:rPr>
              <w:t>Корп</w:t>
            </w:r>
            <w:proofErr w:type="spellEnd"/>
            <w:r w:rsidR="00DA2B02" w:rsidRPr="001C6DDC">
              <w:rPr>
                <w:b/>
                <w:bCs/>
                <w:spacing w:val="-2"/>
                <w:sz w:val="16"/>
                <w:szCs w:val="16"/>
                <w:lang w:val="ru-RU"/>
              </w:rPr>
              <w:t>уса</w:t>
            </w:r>
          </w:p>
        </w:tc>
      </w:tr>
      <w:tr w:rsidR="001C6DDC" w:rsidRPr="001C6DDC" w14:paraId="0C802AEF" w14:textId="77777777" w:rsidTr="00B07E80">
        <w:trPr>
          <w:trHeight w:val="20"/>
          <w:jc w:val="center"/>
        </w:trPr>
        <w:tc>
          <w:tcPr>
            <w:tcW w:w="704" w:type="dxa"/>
          </w:tcPr>
          <w:p w14:paraId="64342A45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</w:p>
          <w:p w14:paraId="404688C9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4"/>
                <w:sz w:val="16"/>
                <w:szCs w:val="16"/>
              </w:rPr>
              <w:t>SW-</w:t>
            </w:r>
            <w:r w:rsidRPr="001C6DDC">
              <w:rPr>
                <w:spacing w:val="-5"/>
                <w:sz w:val="16"/>
                <w:szCs w:val="16"/>
              </w:rPr>
              <w:t>438</w:t>
            </w:r>
          </w:p>
        </w:tc>
        <w:tc>
          <w:tcPr>
            <w:tcW w:w="851" w:type="dxa"/>
          </w:tcPr>
          <w:p w14:paraId="6CFA5A30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>0,7</w:t>
            </w:r>
            <w:r w:rsidRPr="001C6DDC">
              <w:rPr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z w:val="16"/>
                <w:szCs w:val="16"/>
              </w:rPr>
              <w:t>Дб</w:t>
            </w:r>
            <w:proofErr w:type="spellEnd"/>
            <w:r w:rsidRPr="001C6DDC">
              <w:rPr>
                <w:spacing w:val="1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pacing w:val="-5"/>
                <w:sz w:val="16"/>
                <w:szCs w:val="16"/>
              </w:rPr>
              <w:t>на</w:t>
            </w:r>
            <w:proofErr w:type="spellEnd"/>
          </w:p>
          <w:p w14:paraId="5B62D51A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>2,7</w:t>
            </w:r>
            <w:r w:rsidRPr="001C6DDC">
              <w:rPr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pacing w:val="-5"/>
                <w:sz w:val="16"/>
                <w:szCs w:val="16"/>
              </w:rPr>
              <w:t>ГГц</w:t>
            </w:r>
            <w:proofErr w:type="spellEnd"/>
          </w:p>
        </w:tc>
        <w:tc>
          <w:tcPr>
            <w:tcW w:w="1105" w:type="dxa"/>
          </w:tcPr>
          <w:p w14:paraId="79963569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 xml:space="preserve">&lt;10мкА </w:t>
            </w:r>
            <w:proofErr w:type="spellStart"/>
            <w:r w:rsidRPr="001C6DDC">
              <w:rPr>
                <w:sz w:val="16"/>
                <w:szCs w:val="16"/>
              </w:rPr>
              <w:t>при</w:t>
            </w:r>
            <w:proofErr w:type="spellEnd"/>
            <w:r w:rsidRPr="001C6DDC">
              <w:rPr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z w:val="16"/>
                <w:szCs w:val="16"/>
              </w:rPr>
              <w:t>напряжении</w:t>
            </w:r>
            <w:proofErr w:type="spellEnd"/>
            <w:r w:rsidRPr="001C6DDC">
              <w:rPr>
                <w:spacing w:val="-18"/>
                <w:sz w:val="16"/>
                <w:szCs w:val="16"/>
              </w:rPr>
              <w:t xml:space="preserve"> </w:t>
            </w:r>
            <w:r w:rsidRPr="001C6DDC">
              <w:rPr>
                <w:sz w:val="16"/>
                <w:szCs w:val="16"/>
              </w:rPr>
              <w:t>+3В</w:t>
            </w:r>
          </w:p>
        </w:tc>
        <w:tc>
          <w:tcPr>
            <w:tcW w:w="879" w:type="dxa"/>
          </w:tcPr>
          <w:p w14:paraId="128BFDB9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</w:p>
          <w:p w14:paraId="1F91705C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5"/>
                <w:sz w:val="16"/>
                <w:szCs w:val="16"/>
              </w:rPr>
              <w:t>10</w:t>
            </w:r>
          </w:p>
        </w:tc>
        <w:tc>
          <w:tcPr>
            <w:tcW w:w="709" w:type="dxa"/>
          </w:tcPr>
          <w:p w14:paraId="1DAF475B" w14:textId="68A36FEB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>25</w:t>
            </w:r>
            <w:r w:rsidRPr="001C6DDC">
              <w:rPr>
                <w:spacing w:val="-2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pacing w:val="-5"/>
                <w:sz w:val="16"/>
                <w:szCs w:val="16"/>
              </w:rPr>
              <w:t>Дб</w:t>
            </w:r>
            <w:proofErr w:type="spellEnd"/>
            <w:r w:rsidR="00CC5E77" w:rsidRPr="001C6DDC">
              <w:rPr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1C6DDC">
              <w:rPr>
                <w:spacing w:val="-6"/>
                <w:sz w:val="16"/>
                <w:szCs w:val="16"/>
              </w:rPr>
              <w:t>на</w:t>
            </w:r>
            <w:proofErr w:type="spellEnd"/>
            <w:r w:rsidRPr="001C6DDC">
              <w:rPr>
                <w:spacing w:val="-6"/>
                <w:sz w:val="16"/>
                <w:szCs w:val="16"/>
              </w:rPr>
              <w:t xml:space="preserve"> </w:t>
            </w:r>
            <w:r w:rsidRPr="001C6DDC">
              <w:rPr>
                <w:sz w:val="16"/>
                <w:szCs w:val="16"/>
              </w:rPr>
              <w:t>2,7</w:t>
            </w:r>
            <w:r w:rsidRPr="001C6DDC">
              <w:rPr>
                <w:spacing w:val="-18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z w:val="16"/>
                <w:szCs w:val="16"/>
              </w:rPr>
              <w:t>ГГц</w:t>
            </w:r>
            <w:proofErr w:type="spellEnd"/>
          </w:p>
        </w:tc>
        <w:tc>
          <w:tcPr>
            <w:tcW w:w="618" w:type="dxa"/>
          </w:tcPr>
          <w:p w14:paraId="68512833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4"/>
                <w:sz w:val="16"/>
                <w:szCs w:val="16"/>
              </w:rPr>
              <w:t>SOT- 363</w:t>
            </w:r>
          </w:p>
        </w:tc>
      </w:tr>
      <w:tr w:rsidR="001C6DDC" w:rsidRPr="001C6DDC" w14:paraId="4F46B3F6" w14:textId="77777777" w:rsidTr="00B07E80">
        <w:trPr>
          <w:trHeight w:val="20"/>
          <w:jc w:val="center"/>
        </w:trPr>
        <w:tc>
          <w:tcPr>
            <w:tcW w:w="704" w:type="dxa"/>
          </w:tcPr>
          <w:p w14:paraId="2BFBD6B6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</w:p>
          <w:p w14:paraId="7768CD52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4"/>
                <w:sz w:val="16"/>
                <w:szCs w:val="16"/>
              </w:rPr>
              <w:t>SW-</w:t>
            </w:r>
            <w:r w:rsidRPr="001C6DDC">
              <w:rPr>
                <w:spacing w:val="-5"/>
                <w:sz w:val="16"/>
                <w:szCs w:val="16"/>
              </w:rPr>
              <w:t>456</w:t>
            </w:r>
          </w:p>
        </w:tc>
        <w:tc>
          <w:tcPr>
            <w:tcW w:w="851" w:type="dxa"/>
          </w:tcPr>
          <w:p w14:paraId="0A99AE64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>0,3</w:t>
            </w:r>
            <w:r w:rsidRPr="001C6DDC">
              <w:rPr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z w:val="16"/>
                <w:szCs w:val="16"/>
              </w:rPr>
              <w:t>Дб</w:t>
            </w:r>
            <w:proofErr w:type="spellEnd"/>
            <w:r w:rsidRPr="001C6DDC">
              <w:rPr>
                <w:spacing w:val="1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pacing w:val="-5"/>
                <w:sz w:val="16"/>
                <w:szCs w:val="16"/>
              </w:rPr>
              <w:t>на</w:t>
            </w:r>
            <w:proofErr w:type="spellEnd"/>
          </w:p>
          <w:p w14:paraId="44C3DF83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>900</w:t>
            </w:r>
            <w:r w:rsidRPr="001C6DDC">
              <w:rPr>
                <w:spacing w:val="-4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pacing w:val="-5"/>
                <w:sz w:val="16"/>
                <w:szCs w:val="16"/>
              </w:rPr>
              <w:t>МГц</w:t>
            </w:r>
            <w:proofErr w:type="spellEnd"/>
          </w:p>
        </w:tc>
        <w:tc>
          <w:tcPr>
            <w:tcW w:w="1105" w:type="dxa"/>
          </w:tcPr>
          <w:p w14:paraId="29626C5F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 xml:space="preserve">&lt;15мА </w:t>
            </w:r>
            <w:proofErr w:type="spellStart"/>
            <w:r w:rsidRPr="001C6DDC">
              <w:rPr>
                <w:sz w:val="16"/>
                <w:szCs w:val="16"/>
              </w:rPr>
              <w:t>при</w:t>
            </w:r>
            <w:proofErr w:type="spellEnd"/>
            <w:r w:rsidRPr="001C6DDC">
              <w:rPr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pacing w:val="-2"/>
                <w:sz w:val="16"/>
                <w:szCs w:val="16"/>
              </w:rPr>
              <w:t>напряжении</w:t>
            </w:r>
            <w:proofErr w:type="spellEnd"/>
          </w:p>
          <w:p w14:paraId="3FE452CD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2"/>
                <w:sz w:val="16"/>
                <w:szCs w:val="16"/>
              </w:rPr>
              <w:t>+2,3В</w:t>
            </w:r>
          </w:p>
        </w:tc>
        <w:tc>
          <w:tcPr>
            <w:tcW w:w="879" w:type="dxa"/>
          </w:tcPr>
          <w:p w14:paraId="35495798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</w:p>
          <w:p w14:paraId="59B222E1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5"/>
                <w:sz w:val="16"/>
                <w:szCs w:val="16"/>
              </w:rPr>
              <w:t>25</w:t>
            </w:r>
          </w:p>
        </w:tc>
        <w:tc>
          <w:tcPr>
            <w:tcW w:w="709" w:type="dxa"/>
          </w:tcPr>
          <w:p w14:paraId="36E2CC64" w14:textId="72A4A40D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>12</w:t>
            </w:r>
            <w:r w:rsidRPr="001C6DDC">
              <w:rPr>
                <w:spacing w:val="-2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pacing w:val="-5"/>
                <w:sz w:val="16"/>
                <w:szCs w:val="16"/>
              </w:rPr>
              <w:t>Дб</w:t>
            </w:r>
            <w:proofErr w:type="spellEnd"/>
            <w:r w:rsidR="00CC5E77" w:rsidRPr="001C6DDC">
              <w:rPr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1C6DDC">
              <w:rPr>
                <w:spacing w:val="-6"/>
                <w:sz w:val="16"/>
                <w:szCs w:val="16"/>
              </w:rPr>
              <w:t>на</w:t>
            </w:r>
            <w:proofErr w:type="spellEnd"/>
            <w:r w:rsidRPr="001C6DDC">
              <w:rPr>
                <w:spacing w:val="-6"/>
                <w:sz w:val="16"/>
                <w:szCs w:val="16"/>
              </w:rPr>
              <w:t xml:space="preserve"> </w:t>
            </w:r>
            <w:r w:rsidRPr="001C6DDC">
              <w:rPr>
                <w:sz w:val="16"/>
                <w:szCs w:val="16"/>
              </w:rPr>
              <w:t>2,7</w:t>
            </w:r>
            <w:r w:rsidRPr="001C6DDC">
              <w:rPr>
                <w:spacing w:val="-18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z w:val="16"/>
                <w:szCs w:val="16"/>
              </w:rPr>
              <w:t>ГГц</w:t>
            </w:r>
            <w:proofErr w:type="spellEnd"/>
          </w:p>
        </w:tc>
        <w:tc>
          <w:tcPr>
            <w:tcW w:w="618" w:type="dxa"/>
          </w:tcPr>
          <w:p w14:paraId="35C7DBC4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4"/>
                <w:sz w:val="16"/>
                <w:szCs w:val="16"/>
              </w:rPr>
              <w:t>SOT- 363</w:t>
            </w:r>
          </w:p>
        </w:tc>
      </w:tr>
      <w:tr w:rsidR="001C6DDC" w:rsidRPr="001C6DDC" w14:paraId="6EEB88A3" w14:textId="77777777" w:rsidTr="00B07E80">
        <w:trPr>
          <w:trHeight w:val="20"/>
          <w:jc w:val="center"/>
        </w:trPr>
        <w:tc>
          <w:tcPr>
            <w:tcW w:w="704" w:type="dxa"/>
          </w:tcPr>
          <w:p w14:paraId="6672C253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</w:p>
          <w:p w14:paraId="5B95E1D0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4"/>
                <w:sz w:val="16"/>
                <w:szCs w:val="16"/>
              </w:rPr>
              <w:t>SW-</w:t>
            </w:r>
            <w:r w:rsidRPr="001C6DDC">
              <w:rPr>
                <w:spacing w:val="-5"/>
                <w:sz w:val="16"/>
                <w:szCs w:val="16"/>
              </w:rPr>
              <w:t>485</w:t>
            </w:r>
          </w:p>
        </w:tc>
        <w:tc>
          <w:tcPr>
            <w:tcW w:w="851" w:type="dxa"/>
          </w:tcPr>
          <w:p w14:paraId="2004C57A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>21</w:t>
            </w:r>
            <w:r w:rsidRPr="001C6DDC">
              <w:rPr>
                <w:spacing w:val="-2"/>
                <w:sz w:val="16"/>
                <w:szCs w:val="16"/>
              </w:rPr>
              <w:t xml:space="preserve"> </w:t>
            </w:r>
            <w:r w:rsidRPr="001C6DDC">
              <w:rPr>
                <w:sz w:val="16"/>
                <w:szCs w:val="16"/>
              </w:rPr>
              <w:t>ДБ</w:t>
            </w:r>
            <w:r w:rsidRPr="001C6DDC">
              <w:rPr>
                <w:spacing w:val="-3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pacing w:val="-5"/>
                <w:sz w:val="16"/>
                <w:szCs w:val="16"/>
              </w:rPr>
              <w:t>на</w:t>
            </w:r>
            <w:proofErr w:type="spellEnd"/>
          </w:p>
          <w:p w14:paraId="721895C9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>2,4</w:t>
            </w:r>
            <w:r w:rsidRPr="001C6DDC">
              <w:rPr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pacing w:val="-5"/>
                <w:sz w:val="16"/>
                <w:szCs w:val="16"/>
              </w:rPr>
              <w:t>ГГц</w:t>
            </w:r>
            <w:proofErr w:type="spellEnd"/>
          </w:p>
        </w:tc>
        <w:tc>
          <w:tcPr>
            <w:tcW w:w="1105" w:type="dxa"/>
          </w:tcPr>
          <w:p w14:paraId="34373043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 xml:space="preserve">&lt;7мкА </w:t>
            </w:r>
            <w:proofErr w:type="spellStart"/>
            <w:r w:rsidRPr="001C6DDC">
              <w:rPr>
                <w:sz w:val="16"/>
                <w:szCs w:val="16"/>
              </w:rPr>
              <w:t>при</w:t>
            </w:r>
            <w:proofErr w:type="spellEnd"/>
            <w:r w:rsidRPr="001C6DDC">
              <w:rPr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pacing w:val="-2"/>
                <w:sz w:val="16"/>
                <w:szCs w:val="16"/>
              </w:rPr>
              <w:t>напряжении</w:t>
            </w:r>
            <w:proofErr w:type="spellEnd"/>
          </w:p>
          <w:p w14:paraId="44435813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2"/>
                <w:sz w:val="16"/>
                <w:szCs w:val="16"/>
              </w:rPr>
              <w:t>+2,3В</w:t>
            </w:r>
          </w:p>
        </w:tc>
        <w:tc>
          <w:tcPr>
            <w:tcW w:w="879" w:type="dxa"/>
          </w:tcPr>
          <w:p w14:paraId="6696B3A8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</w:p>
          <w:p w14:paraId="3E771D4E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5"/>
                <w:sz w:val="16"/>
                <w:szCs w:val="16"/>
              </w:rPr>
              <w:t>35</w:t>
            </w:r>
          </w:p>
        </w:tc>
        <w:tc>
          <w:tcPr>
            <w:tcW w:w="709" w:type="dxa"/>
          </w:tcPr>
          <w:p w14:paraId="37964971" w14:textId="6071E851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>21</w:t>
            </w:r>
            <w:r w:rsidRPr="001C6DDC">
              <w:rPr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pacing w:val="-5"/>
                <w:sz w:val="16"/>
                <w:szCs w:val="16"/>
              </w:rPr>
              <w:t>Дб</w:t>
            </w:r>
            <w:proofErr w:type="spellEnd"/>
            <w:r w:rsidR="00CC5E77" w:rsidRPr="001C6DDC">
              <w:rPr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1C6DDC">
              <w:rPr>
                <w:spacing w:val="-6"/>
                <w:sz w:val="16"/>
                <w:szCs w:val="16"/>
              </w:rPr>
              <w:t>на</w:t>
            </w:r>
            <w:proofErr w:type="spellEnd"/>
            <w:r w:rsidRPr="001C6DDC">
              <w:rPr>
                <w:spacing w:val="-6"/>
                <w:sz w:val="16"/>
                <w:szCs w:val="16"/>
              </w:rPr>
              <w:t xml:space="preserve"> </w:t>
            </w:r>
            <w:r w:rsidRPr="001C6DDC">
              <w:rPr>
                <w:sz w:val="16"/>
                <w:szCs w:val="16"/>
              </w:rPr>
              <w:t>2,4</w:t>
            </w:r>
            <w:r w:rsidRPr="001C6DDC">
              <w:rPr>
                <w:spacing w:val="-18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z w:val="16"/>
                <w:szCs w:val="16"/>
              </w:rPr>
              <w:t>ГГц</w:t>
            </w:r>
            <w:proofErr w:type="spellEnd"/>
          </w:p>
        </w:tc>
        <w:tc>
          <w:tcPr>
            <w:tcW w:w="618" w:type="dxa"/>
          </w:tcPr>
          <w:p w14:paraId="1B8C42CE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4"/>
                <w:sz w:val="16"/>
                <w:szCs w:val="16"/>
              </w:rPr>
              <w:t>SOT- 363</w:t>
            </w:r>
          </w:p>
        </w:tc>
      </w:tr>
      <w:tr w:rsidR="001C6DDC" w:rsidRPr="001C6DDC" w14:paraId="18DE3173" w14:textId="77777777" w:rsidTr="00B07E80">
        <w:trPr>
          <w:trHeight w:val="20"/>
          <w:jc w:val="center"/>
        </w:trPr>
        <w:tc>
          <w:tcPr>
            <w:tcW w:w="704" w:type="dxa"/>
          </w:tcPr>
          <w:p w14:paraId="5CE5D112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</w:p>
          <w:p w14:paraId="7792831E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4"/>
                <w:sz w:val="16"/>
                <w:szCs w:val="16"/>
              </w:rPr>
              <w:t>HMC-</w:t>
            </w:r>
            <w:r w:rsidRPr="001C6DDC">
              <w:rPr>
                <w:spacing w:val="-2"/>
                <w:sz w:val="16"/>
                <w:szCs w:val="16"/>
              </w:rPr>
              <w:t>190MS8</w:t>
            </w:r>
          </w:p>
        </w:tc>
        <w:tc>
          <w:tcPr>
            <w:tcW w:w="851" w:type="dxa"/>
          </w:tcPr>
          <w:p w14:paraId="4ABCFF19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 xml:space="preserve">0,8 </w:t>
            </w:r>
            <w:proofErr w:type="spellStart"/>
            <w:r w:rsidRPr="001C6DDC">
              <w:rPr>
                <w:sz w:val="16"/>
                <w:szCs w:val="16"/>
              </w:rPr>
              <w:t>Дб</w:t>
            </w:r>
            <w:proofErr w:type="spellEnd"/>
            <w:r w:rsidRPr="001C6DDC">
              <w:rPr>
                <w:spacing w:val="1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pacing w:val="-5"/>
                <w:sz w:val="16"/>
                <w:szCs w:val="16"/>
              </w:rPr>
              <w:t>на</w:t>
            </w:r>
            <w:proofErr w:type="spellEnd"/>
          </w:p>
          <w:p w14:paraId="4F933CD2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>2,5</w:t>
            </w:r>
            <w:r w:rsidRPr="001C6DDC">
              <w:rPr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pacing w:val="-5"/>
                <w:sz w:val="16"/>
                <w:szCs w:val="16"/>
              </w:rPr>
              <w:t>ГГц</w:t>
            </w:r>
            <w:proofErr w:type="spellEnd"/>
          </w:p>
        </w:tc>
        <w:tc>
          <w:tcPr>
            <w:tcW w:w="1105" w:type="dxa"/>
          </w:tcPr>
          <w:p w14:paraId="5E911CDA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 xml:space="preserve">10мкА </w:t>
            </w:r>
            <w:proofErr w:type="spellStart"/>
            <w:r w:rsidRPr="001C6DDC">
              <w:rPr>
                <w:sz w:val="16"/>
                <w:szCs w:val="16"/>
              </w:rPr>
              <w:t>при</w:t>
            </w:r>
            <w:proofErr w:type="spellEnd"/>
            <w:r w:rsidRPr="001C6DDC">
              <w:rPr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z w:val="16"/>
                <w:szCs w:val="16"/>
              </w:rPr>
              <w:t>напряжении</w:t>
            </w:r>
            <w:proofErr w:type="spellEnd"/>
            <w:r w:rsidRPr="001C6DDC">
              <w:rPr>
                <w:spacing w:val="-18"/>
                <w:sz w:val="16"/>
                <w:szCs w:val="16"/>
              </w:rPr>
              <w:t xml:space="preserve"> </w:t>
            </w:r>
            <w:r w:rsidRPr="001C6DDC">
              <w:rPr>
                <w:sz w:val="16"/>
                <w:szCs w:val="16"/>
              </w:rPr>
              <w:t>+3В</w:t>
            </w:r>
          </w:p>
        </w:tc>
        <w:tc>
          <w:tcPr>
            <w:tcW w:w="879" w:type="dxa"/>
          </w:tcPr>
          <w:p w14:paraId="000CCBDD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</w:p>
          <w:p w14:paraId="05F589A6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10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33DEEF06" w14:textId="26D8F728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>26</w:t>
            </w:r>
            <w:r w:rsidRPr="001C6DDC">
              <w:rPr>
                <w:spacing w:val="-2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pacing w:val="-5"/>
                <w:sz w:val="16"/>
                <w:szCs w:val="16"/>
              </w:rPr>
              <w:t>Дб</w:t>
            </w:r>
            <w:proofErr w:type="spellEnd"/>
            <w:r w:rsidR="00CC5E77" w:rsidRPr="001C6DDC">
              <w:rPr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1C6DDC">
              <w:rPr>
                <w:spacing w:val="-6"/>
                <w:sz w:val="16"/>
                <w:szCs w:val="16"/>
              </w:rPr>
              <w:t>на</w:t>
            </w:r>
            <w:proofErr w:type="spellEnd"/>
            <w:r w:rsidRPr="001C6DDC">
              <w:rPr>
                <w:spacing w:val="-6"/>
                <w:sz w:val="16"/>
                <w:szCs w:val="16"/>
              </w:rPr>
              <w:t xml:space="preserve"> </w:t>
            </w:r>
            <w:r w:rsidRPr="001C6DDC">
              <w:rPr>
                <w:sz w:val="16"/>
                <w:szCs w:val="16"/>
              </w:rPr>
              <w:t>2,5</w:t>
            </w:r>
            <w:r w:rsidRPr="001C6DDC">
              <w:rPr>
                <w:spacing w:val="-18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z w:val="16"/>
                <w:szCs w:val="16"/>
              </w:rPr>
              <w:t>ГГц</w:t>
            </w:r>
            <w:proofErr w:type="spellEnd"/>
          </w:p>
        </w:tc>
        <w:tc>
          <w:tcPr>
            <w:tcW w:w="618" w:type="dxa"/>
          </w:tcPr>
          <w:p w14:paraId="0A848490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2"/>
                <w:sz w:val="16"/>
                <w:szCs w:val="16"/>
              </w:rPr>
              <w:t xml:space="preserve">8-lead </w:t>
            </w:r>
            <w:r w:rsidRPr="001C6DDC">
              <w:rPr>
                <w:spacing w:val="-4"/>
                <w:sz w:val="16"/>
                <w:szCs w:val="16"/>
              </w:rPr>
              <w:t>MSOP</w:t>
            </w:r>
          </w:p>
        </w:tc>
      </w:tr>
      <w:tr w:rsidR="001C6DDC" w:rsidRPr="001C6DDC" w14:paraId="37F15722" w14:textId="77777777" w:rsidTr="00B07E80">
        <w:trPr>
          <w:trHeight w:val="20"/>
          <w:jc w:val="center"/>
        </w:trPr>
        <w:tc>
          <w:tcPr>
            <w:tcW w:w="704" w:type="dxa"/>
          </w:tcPr>
          <w:p w14:paraId="1F1BD7E7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</w:p>
          <w:p w14:paraId="0A368B91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4"/>
                <w:sz w:val="16"/>
                <w:szCs w:val="16"/>
              </w:rPr>
              <w:t>HMC-</w:t>
            </w:r>
            <w:r w:rsidRPr="001C6DDC">
              <w:rPr>
                <w:spacing w:val="-2"/>
                <w:sz w:val="16"/>
                <w:szCs w:val="16"/>
              </w:rPr>
              <w:t>194MS8</w:t>
            </w:r>
          </w:p>
        </w:tc>
        <w:tc>
          <w:tcPr>
            <w:tcW w:w="851" w:type="dxa"/>
          </w:tcPr>
          <w:p w14:paraId="6994FA90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 xml:space="preserve">1,1 </w:t>
            </w:r>
            <w:proofErr w:type="spellStart"/>
            <w:r w:rsidRPr="001C6DDC">
              <w:rPr>
                <w:spacing w:val="-4"/>
                <w:sz w:val="16"/>
                <w:szCs w:val="16"/>
              </w:rPr>
              <w:t>ДБна</w:t>
            </w:r>
            <w:proofErr w:type="spellEnd"/>
          </w:p>
          <w:p w14:paraId="135D4BB2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>2,5</w:t>
            </w:r>
            <w:r w:rsidRPr="001C6DDC">
              <w:rPr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pacing w:val="-5"/>
                <w:sz w:val="16"/>
                <w:szCs w:val="16"/>
              </w:rPr>
              <w:t>ГГц</w:t>
            </w:r>
            <w:proofErr w:type="spellEnd"/>
          </w:p>
        </w:tc>
        <w:tc>
          <w:tcPr>
            <w:tcW w:w="1105" w:type="dxa"/>
          </w:tcPr>
          <w:p w14:paraId="7D2D95EC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 xml:space="preserve">10мкА </w:t>
            </w:r>
            <w:proofErr w:type="spellStart"/>
            <w:r w:rsidRPr="001C6DDC">
              <w:rPr>
                <w:sz w:val="16"/>
                <w:szCs w:val="16"/>
              </w:rPr>
              <w:t>при</w:t>
            </w:r>
            <w:proofErr w:type="spellEnd"/>
            <w:r w:rsidRPr="001C6DDC">
              <w:rPr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z w:val="16"/>
                <w:szCs w:val="16"/>
              </w:rPr>
              <w:t>напряжении</w:t>
            </w:r>
            <w:proofErr w:type="spellEnd"/>
            <w:r w:rsidRPr="001C6DDC">
              <w:rPr>
                <w:spacing w:val="-18"/>
                <w:sz w:val="16"/>
                <w:szCs w:val="16"/>
              </w:rPr>
              <w:t xml:space="preserve"> </w:t>
            </w:r>
            <w:r w:rsidRPr="001C6DDC">
              <w:rPr>
                <w:sz w:val="16"/>
                <w:szCs w:val="16"/>
              </w:rPr>
              <w:t>+3В</w:t>
            </w:r>
          </w:p>
        </w:tc>
        <w:tc>
          <w:tcPr>
            <w:tcW w:w="879" w:type="dxa"/>
          </w:tcPr>
          <w:p w14:paraId="58DD69A8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</w:p>
          <w:p w14:paraId="412B33AA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5"/>
                <w:sz w:val="16"/>
                <w:szCs w:val="16"/>
              </w:rPr>
              <w:t>10</w:t>
            </w:r>
          </w:p>
        </w:tc>
        <w:tc>
          <w:tcPr>
            <w:tcW w:w="709" w:type="dxa"/>
          </w:tcPr>
          <w:p w14:paraId="4319A698" w14:textId="30ECE0E6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>35</w:t>
            </w:r>
            <w:r w:rsidRPr="001C6DDC">
              <w:rPr>
                <w:spacing w:val="-2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pacing w:val="-5"/>
                <w:sz w:val="16"/>
                <w:szCs w:val="16"/>
              </w:rPr>
              <w:t>Дб</w:t>
            </w:r>
            <w:proofErr w:type="spellEnd"/>
            <w:r w:rsidR="00CC5E77" w:rsidRPr="001C6DDC">
              <w:rPr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1C6DDC">
              <w:rPr>
                <w:spacing w:val="-6"/>
                <w:sz w:val="16"/>
                <w:szCs w:val="16"/>
              </w:rPr>
              <w:t>на</w:t>
            </w:r>
            <w:proofErr w:type="spellEnd"/>
            <w:r w:rsidRPr="001C6DDC">
              <w:rPr>
                <w:spacing w:val="-6"/>
                <w:sz w:val="16"/>
                <w:szCs w:val="16"/>
              </w:rPr>
              <w:t xml:space="preserve"> </w:t>
            </w:r>
            <w:r w:rsidRPr="001C6DDC">
              <w:rPr>
                <w:sz w:val="16"/>
                <w:szCs w:val="16"/>
              </w:rPr>
              <w:t>2,5</w:t>
            </w:r>
            <w:r w:rsidRPr="001C6DDC">
              <w:rPr>
                <w:spacing w:val="-18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z w:val="16"/>
                <w:szCs w:val="16"/>
              </w:rPr>
              <w:t>ГГц</w:t>
            </w:r>
            <w:proofErr w:type="spellEnd"/>
          </w:p>
        </w:tc>
        <w:tc>
          <w:tcPr>
            <w:tcW w:w="618" w:type="dxa"/>
          </w:tcPr>
          <w:p w14:paraId="4A18E40B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2"/>
                <w:sz w:val="16"/>
                <w:szCs w:val="16"/>
              </w:rPr>
              <w:t xml:space="preserve">8-lead </w:t>
            </w:r>
            <w:r w:rsidRPr="001C6DDC">
              <w:rPr>
                <w:spacing w:val="-4"/>
                <w:sz w:val="16"/>
                <w:szCs w:val="16"/>
              </w:rPr>
              <w:t>MSOP</w:t>
            </w:r>
          </w:p>
        </w:tc>
      </w:tr>
      <w:tr w:rsidR="001C6DDC" w:rsidRPr="001C6DDC" w14:paraId="07555FAD" w14:textId="77777777" w:rsidTr="00B07E80">
        <w:trPr>
          <w:trHeight w:val="20"/>
          <w:jc w:val="center"/>
        </w:trPr>
        <w:tc>
          <w:tcPr>
            <w:tcW w:w="704" w:type="dxa"/>
          </w:tcPr>
          <w:p w14:paraId="40A884B9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</w:p>
          <w:p w14:paraId="1BF89117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5"/>
                <w:sz w:val="16"/>
                <w:szCs w:val="16"/>
              </w:rPr>
              <w:t>HMC-197</w:t>
            </w:r>
          </w:p>
        </w:tc>
        <w:tc>
          <w:tcPr>
            <w:tcW w:w="851" w:type="dxa"/>
          </w:tcPr>
          <w:p w14:paraId="29E2D7B4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>0,9</w:t>
            </w:r>
            <w:r w:rsidRPr="001C6DDC">
              <w:rPr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z w:val="16"/>
                <w:szCs w:val="16"/>
              </w:rPr>
              <w:t>Дб</w:t>
            </w:r>
            <w:proofErr w:type="spellEnd"/>
            <w:r w:rsidRPr="001C6DDC">
              <w:rPr>
                <w:spacing w:val="1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pacing w:val="-5"/>
                <w:sz w:val="16"/>
                <w:szCs w:val="16"/>
              </w:rPr>
              <w:t>на</w:t>
            </w:r>
            <w:proofErr w:type="spellEnd"/>
          </w:p>
          <w:p w14:paraId="7E79DEA4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>2,5</w:t>
            </w:r>
            <w:r w:rsidRPr="001C6DDC">
              <w:rPr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pacing w:val="-5"/>
                <w:sz w:val="16"/>
                <w:szCs w:val="16"/>
              </w:rPr>
              <w:t>ГГц</w:t>
            </w:r>
            <w:proofErr w:type="spellEnd"/>
          </w:p>
        </w:tc>
        <w:tc>
          <w:tcPr>
            <w:tcW w:w="1105" w:type="dxa"/>
          </w:tcPr>
          <w:p w14:paraId="245F3A02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 xml:space="preserve">10мкА </w:t>
            </w:r>
            <w:proofErr w:type="spellStart"/>
            <w:r w:rsidRPr="001C6DDC">
              <w:rPr>
                <w:sz w:val="16"/>
                <w:szCs w:val="16"/>
              </w:rPr>
              <w:t>при</w:t>
            </w:r>
            <w:proofErr w:type="spellEnd"/>
            <w:r w:rsidRPr="001C6DDC">
              <w:rPr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z w:val="16"/>
                <w:szCs w:val="16"/>
              </w:rPr>
              <w:t>напряжении</w:t>
            </w:r>
            <w:proofErr w:type="spellEnd"/>
            <w:r w:rsidRPr="001C6DDC">
              <w:rPr>
                <w:spacing w:val="-18"/>
                <w:sz w:val="16"/>
                <w:szCs w:val="16"/>
              </w:rPr>
              <w:t xml:space="preserve"> </w:t>
            </w:r>
            <w:r w:rsidRPr="001C6DDC">
              <w:rPr>
                <w:sz w:val="16"/>
                <w:szCs w:val="16"/>
              </w:rPr>
              <w:t>+3В</w:t>
            </w:r>
          </w:p>
        </w:tc>
        <w:tc>
          <w:tcPr>
            <w:tcW w:w="879" w:type="dxa"/>
          </w:tcPr>
          <w:p w14:paraId="74411F16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</w:p>
          <w:p w14:paraId="01529053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10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19D2D93D" w14:textId="126D3382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>22</w:t>
            </w:r>
            <w:r w:rsidRPr="001C6DDC">
              <w:rPr>
                <w:spacing w:val="-2"/>
                <w:sz w:val="16"/>
                <w:szCs w:val="16"/>
              </w:rPr>
              <w:t xml:space="preserve"> </w:t>
            </w:r>
            <w:r w:rsidRPr="001C6DDC">
              <w:rPr>
                <w:spacing w:val="-5"/>
                <w:sz w:val="16"/>
                <w:szCs w:val="16"/>
              </w:rPr>
              <w:t>ДБ</w:t>
            </w:r>
            <w:r w:rsidR="00CC5E77" w:rsidRPr="001C6DDC">
              <w:rPr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1C6DDC">
              <w:rPr>
                <w:spacing w:val="-6"/>
                <w:sz w:val="16"/>
                <w:szCs w:val="16"/>
              </w:rPr>
              <w:t>на</w:t>
            </w:r>
            <w:proofErr w:type="spellEnd"/>
            <w:r w:rsidRPr="001C6DDC">
              <w:rPr>
                <w:spacing w:val="-6"/>
                <w:sz w:val="16"/>
                <w:szCs w:val="16"/>
              </w:rPr>
              <w:t xml:space="preserve"> </w:t>
            </w:r>
            <w:r w:rsidRPr="001C6DDC">
              <w:rPr>
                <w:sz w:val="16"/>
                <w:szCs w:val="16"/>
              </w:rPr>
              <w:t>2,5</w:t>
            </w:r>
            <w:r w:rsidRPr="001C6DDC">
              <w:rPr>
                <w:spacing w:val="-18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z w:val="16"/>
                <w:szCs w:val="16"/>
              </w:rPr>
              <w:t>ГГц</w:t>
            </w:r>
            <w:proofErr w:type="spellEnd"/>
          </w:p>
        </w:tc>
        <w:tc>
          <w:tcPr>
            <w:tcW w:w="618" w:type="dxa"/>
          </w:tcPr>
          <w:p w14:paraId="48E4A9DD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4"/>
                <w:sz w:val="16"/>
                <w:szCs w:val="16"/>
              </w:rPr>
              <w:t xml:space="preserve">SOT2 </w:t>
            </w:r>
            <w:r w:rsidRPr="001C6DDC">
              <w:rPr>
                <w:spacing w:val="-10"/>
                <w:sz w:val="16"/>
                <w:szCs w:val="16"/>
              </w:rPr>
              <w:t>6</w:t>
            </w:r>
          </w:p>
        </w:tc>
      </w:tr>
      <w:tr w:rsidR="001C6DDC" w:rsidRPr="001C6DDC" w14:paraId="6E8595A7" w14:textId="77777777" w:rsidTr="00B07E80">
        <w:trPr>
          <w:trHeight w:val="20"/>
          <w:jc w:val="center"/>
        </w:trPr>
        <w:tc>
          <w:tcPr>
            <w:tcW w:w="704" w:type="dxa"/>
          </w:tcPr>
          <w:p w14:paraId="714421E6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</w:p>
          <w:p w14:paraId="5DD55B48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5"/>
                <w:sz w:val="16"/>
                <w:szCs w:val="16"/>
              </w:rPr>
              <w:t>HMC-595</w:t>
            </w:r>
          </w:p>
        </w:tc>
        <w:tc>
          <w:tcPr>
            <w:tcW w:w="851" w:type="dxa"/>
          </w:tcPr>
          <w:p w14:paraId="5D1BB431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>0,7</w:t>
            </w:r>
            <w:r w:rsidRPr="001C6DDC">
              <w:rPr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z w:val="16"/>
                <w:szCs w:val="16"/>
              </w:rPr>
              <w:t>Дб</w:t>
            </w:r>
            <w:proofErr w:type="spellEnd"/>
            <w:r w:rsidRPr="001C6DDC">
              <w:rPr>
                <w:spacing w:val="1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pacing w:val="-5"/>
                <w:sz w:val="16"/>
                <w:szCs w:val="16"/>
              </w:rPr>
              <w:t>на</w:t>
            </w:r>
            <w:proofErr w:type="spellEnd"/>
          </w:p>
          <w:p w14:paraId="0ADCB03E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>2,5</w:t>
            </w:r>
            <w:r w:rsidRPr="001C6DDC">
              <w:rPr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pacing w:val="-5"/>
                <w:sz w:val="16"/>
                <w:szCs w:val="16"/>
              </w:rPr>
              <w:t>ГГц</w:t>
            </w:r>
            <w:proofErr w:type="spellEnd"/>
          </w:p>
        </w:tc>
        <w:tc>
          <w:tcPr>
            <w:tcW w:w="1105" w:type="dxa"/>
          </w:tcPr>
          <w:p w14:paraId="4F61F857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 xml:space="preserve">10мкА </w:t>
            </w:r>
            <w:proofErr w:type="spellStart"/>
            <w:r w:rsidRPr="001C6DDC">
              <w:rPr>
                <w:sz w:val="16"/>
                <w:szCs w:val="16"/>
              </w:rPr>
              <w:t>при</w:t>
            </w:r>
            <w:proofErr w:type="spellEnd"/>
            <w:r w:rsidRPr="001C6DDC">
              <w:rPr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z w:val="16"/>
                <w:szCs w:val="16"/>
              </w:rPr>
              <w:t>напряжении</w:t>
            </w:r>
            <w:proofErr w:type="spellEnd"/>
            <w:r w:rsidRPr="001C6DDC">
              <w:rPr>
                <w:spacing w:val="-18"/>
                <w:sz w:val="16"/>
                <w:szCs w:val="16"/>
              </w:rPr>
              <w:t xml:space="preserve"> </w:t>
            </w:r>
            <w:r w:rsidRPr="001C6DDC">
              <w:rPr>
                <w:sz w:val="16"/>
                <w:szCs w:val="16"/>
              </w:rPr>
              <w:t>+3В</w:t>
            </w:r>
          </w:p>
        </w:tc>
        <w:tc>
          <w:tcPr>
            <w:tcW w:w="879" w:type="dxa"/>
          </w:tcPr>
          <w:p w14:paraId="7C80F5D2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</w:p>
          <w:p w14:paraId="7A637FC8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5"/>
                <w:sz w:val="16"/>
                <w:szCs w:val="16"/>
              </w:rPr>
              <w:t>80</w:t>
            </w:r>
          </w:p>
        </w:tc>
        <w:tc>
          <w:tcPr>
            <w:tcW w:w="709" w:type="dxa"/>
          </w:tcPr>
          <w:p w14:paraId="28C09591" w14:textId="609D65B9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z w:val="16"/>
                <w:szCs w:val="16"/>
              </w:rPr>
              <w:t>24</w:t>
            </w:r>
            <w:r w:rsidRPr="001C6DDC">
              <w:rPr>
                <w:spacing w:val="-2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pacing w:val="-5"/>
                <w:sz w:val="16"/>
                <w:szCs w:val="16"/>
              </w:rPr>
              <w:t>Дб</w:t>
            </w:r>
            <w:proofErr w:type="spellEnd"/>
            <w:r w:rsidR="00CC5E77" w:rsidRPr="001C6DDC">
              <w:rPr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1C6DDC">
              <w:rPr>
                <w:spacing w:val="-6"/>
                <w:sz w:val="16"/>
                <w:szCs w:val="16"/>
              </w:rPr>
              <w:t>на</w:t>
            </w:r>
            <w:proofErr w:type="spellEnd"/>
            <w:r w:rsidRPr="001C6DDC">
              <w:rPr>
                <w:spacing w:val="-6"/>
                <w:sz w:val="16"/>
                <w:szCs w:val="16"/>
              </w:rPr>
              <w:t xml:space="preserve"> </w:t>
            </w:r>
            <w:r w:rsidRPr="001C6DDC">
              <w:rPr>
                <w:sz w:val="16"/>
                <w:szCs w:val="16"/>
              </w:rPr>
              <w:t>2,5</w:t>
            </w:r>
            <w:r w:rsidRPr="001C6DDC">
              <w:rPr>
                <w:spacing w:val="-18"/>
                <w:sz w:val="16"/>
                <w:szCs w:val="16"/>
              </w:rPr>
              <w:t xml:space="preserve"> </w:t>
            </w:r>
            <w:proofErr w:type="spellStart"/>
            <w:r w:rsidRPr="001C6DDC">
              <w:rPr>
                <w:sz w:val="16"/>
                <w:szCs w:val="16"/>
              </w:rPr>
              <w:t>ГГц</w:t>
            </w:r>
            <w:proofErr w:type="spellEnd"/>
          </w:p>
        </w:tc>
        <w:tc>
          <w:tcPr>
            <w:tcW w:w="618" w:type="dxa"/>
          </w:tcPr>
          <w:p w14:paraId="7F36A5DA" w14:textId="77777777" w:rsidR="002C1517" w:rsidRPr="001C6DDC" w:rsidRDefault="002C1517" w:rsidP="001C6DDC">
            <w:pPr>
              <w:pStyle w:val="TableParagraph"/>
              <w:ind w:left="-6" w:firstLine="6"/>
              <w:jc w:val="center"/>
              <w:rPr>
                <w:sz w:val="16"/>
                <w:szCs w:val="16"/>
              </w:rPr>
            </w:pPr>
            <w:r w:rsidRPr="001C6DDC">
              <w:rPr>
                <w:spacing w:val="-4"/>
                <w:sz w:val="16"/>
                <w:szCs w:val="16"/>
              </w:rPr>
              <w:t xml:space="preserve">SOT2 </w:t>
            </w:r>
            <w:r w:rsidRPr="001C6DDC">
              <w:rPr>
                <w:spacing w:val="-10"/>
                <w:sz w:val="16"/>
                <w:szCs w:val="16"/>
              </w:rPr>
              <w:t>6</w:t>
            </w:r>
          </w:p>
        </w:tc>
      </w:tr>
    </w:tbl>
    <w:p w14:paraId="740646C1" w14:textId="0BE6B92E" w:rsidR="00542C7B" w:rsidRPr="005C4178" w:rsidRDefault="00B07E80" w:rsidP="00B07E80">
      <w:pPr>
        <w:pStyle w:val="1"/>
        <w:spacing w:before="240"/>
        <w:ind w:firstLine="215"/>
      </w:pPr>
      <w:r w:rsidRPr="005C4178">
        <w:t>Выбор типа микросхемы</w:t>
      </w:r>
    </w:p>
    <w:p w14:paraId="1E4E6DF6" w14:textId="1D5B9C72" w:rsidR="00CC5E77" w:rsidRPr="00320962" w:rsidRDefault="002C1517" w:rsidP="005C4178">
      <w:pPr>
        <w:pStyle w:val="a3"/>
        <w:spacing w:before="67"/>
        <w:ind w:right="-1" w:firstLine="284"/>
      </w:pPr>
      <w:r w:rsidRPr="00320962">
        <w:t>Анализ характеристик ИМС, приведенных в табл</w:t>
      </w:r>
      <w:r w:rsidR="00B07E80">
        <w:t>.</w:t>
      </w:r>
      <w:r w:rsidRPr="00320962">
        <w:t xml:space="preserve"> 1 с учетом быстродействия, типа корпуса, </w:t>
      </w:r>
      <w:proofErr w:type="spellStart"/>
      <w:r w:rsidRPr="00320962">
        <w:t>токопотребления</w:t>
      </w:r>
      <w:proofErr w:type="spellEnd"/>
      <w:r w:rsidRPr="00320962">
        <w:t xml:space="preserve">, уровня затухания сигнала и изоляции, показывает, что наиболее оптимальной для выбора микросхемой является ИМС SW-438 TR. Рассмотрим подробнее характеристики данной </w:t>
      </w:r>
      <w:r w:rsidRPr="00320962">
        <w:rPr>
          <w:spacing w:val="-4"/>
        </w:rPr>
        <w:t>ИМС</w:t>
      </w:r>
      <w:r w:rsidRPr="00320962">
        <w:t xml:space="preserve"> производства «MA-COM». </w:t>
      </w:r>
    </w:p>
    <w:p w14:paraId="549DA591" w14:textId="5444E2AC" w:rsidR="00D01A71" w:rsidRPr="00B07E80" w:rsidRDefault="00B07E80" w:rsidP="00B07E80">
      <w:pPr>
        <w:pStyle w:val="1"/>
        <w:rPr>
          <w:rStyle w:val="10"/>
          <w:smallCaps/>
        </w:rPr>
      </w:pPr>
      <w:r w:rsidRPr="00B07E80">
        <w:rPr>
          <w:rStyle w:val="10"/>
          <w:smallCaps/>
        </w:rPr>
        <w:lastRenderedPageBreak/>
        <w:t xml:space="preserve">Основные характеристики </w:t>
      </w:r>
      <w:r w:rsidR="00757115" w:rsidRPr="00B07E80">
        <w:rPr>
          <w:rStyle w:val="10"/>
          <w:smallCaps/>
        </w:rPr>
        <w:t>ИМС SW-4338 TR RF SWITCH SW-438</w:t>
      </w:r>
    </w:p>
    <w:p w14:paraId="1AE292A2" w14:textId="77777777" w:rsidR="00CC5E77" w:rsidRPr="00B07E80" w:rsidRDefault="002C1517" w:rsidP="00B07E80">
      <w:pPr>
        <w:pStyle w:val="a3"/>
      </w:pPr>
      <w:r w:rsidRPr="00320962">
        <w:t xml:space="preserve">В традиционных схемах полевых СВЧ-переключателей управление осуществляется преимущественно при помощи отрицательного управляющего напряжения. Однако возможность </w:t>
      </w:r>
      <w:proofErr w:type="gramStart"/>
      <w:r w:rsidRPr="00320962">
        <w:t>функционирования</w:t>
      </w:r>
      <w:proofErr w:type="gramEnd"/>
      <w:r w:rsidRPr="00320962">
        <w:t xml:space="preserve"> как при отрицательном, так и при положительном управляющем напряжении представляет собой значительное преимущество, расширяя область применения устройства в различных схемотехнических решениях и упрощая интеграцию в существующие системы.</w:t>
      </w:r>
    </w:p>
    <w:p w14:paraId="182A9192" w14:textId="77777777" w:rsidR="00CC5E77" w:rsidRPr="00320962" w:rsidRDefault="002C1517" w:rsidP="00B07E80">
      <w:pPr>
        <w:pStyle w:val="a3"/>
      </w:pPr>
      <w:r w:rsidRPr="00B07E80">
        <w:t xml:space="preserve">Рассматриваемый арсенид-галлиевый переключатель </w:t>
      </w:r>
      <w:proofErr w:type="gramStart"/>
      <w:r w:rsidRPr="00B07E80">
        <w:t>эконом-класса</w:t>
      </w:r>
      <w:proofErr w:type="gramEnd"/>
      <w:r w:rsidRPr="00B07E80">
        <w:t xml:space="preserve"> выполнен в компактном пластиковом корпусе типа SOT-363,</w:t>
      </w:r>
      <w:r w:rsidRPr="00320962">
        <w:t xml:space="preserve"> предназначенном для поверхностного монтажа (SMD), что способствует миниатюризации конечных изделий. За счёт использования полевых транзисторов на основе арсенида галлия устройство обладает рядом высокоэффективных характеристик, востребованных </w:t>
      </w:r>
      <w:proofErr w:type="gramStart"/>
      <w:r w:rsidRPr="00320962">
        <w:t>в</w:t>
      </w:r>
      <w:proofErr w:type="gramEnd"/>
      <w:r w:rsidRPr="00320962">
        <w:t xml:space="preserve"> современных СВЧ-приложениях.</w:t>
      </w:r>
    </w:p>
    <w:p w14:paraId="18ABBA95" w14:textId="457AEEDE" w:rsidR="002C1517" w:rsidRPr="00320962" w:rsidRDefault="002C1517" w:rsidP="005C4178">
      <w:pPr>
        <w:pStyle w:val="a3"/>
        <w:spacing w:before="67"/>
        <w:ind w:right="-1" w:firstLine="284"/>
      </w:pPr>
      <w:r w:rsidRPr="00320962">
        <w:t>К основным параметрам данного переключателя относятся:</w:t>
      </w:r>
    </w:p>
    <w:p w14:paraId="0F21B3C2" w14:textId="00B1BFA0" w:rsidR="002C1517" w:rsidRPr="00320962" w:rsidRDefault="00CA1C37" w:rsidP="00B07E80">
      <w:pPr>
        <w:pStyle w:val="-"/>
      </w:pPr>
      <w:r w:rsidRPr="00320962">
        <w:t>н</w:t>
      </w:r>
      <w:r w:rsidR="002C1517" w:rsidRPr="00320962">
        <w:t xml:space="preserve">изкие потери при прохождении сигнала </w:t>
      </w:r>
      <w:r w:rsidRPr="00320962">
        <w:rPr>
          <w:spacing w:val="-2"/>
        </w:rPr>
        <w:t>–</w:t>
      </w:r>
      <w:r w:rsidR="002C1517" w:rsidRPr="00320962">
        <w:t xml:space="preserve"> затухание не превышает 0</w:t>
      </w:r>
      <w:r w:rsidRPr="00320962">
        <w:t>,</w:t>
      </w:r>
      <w:r w:rsidR="002C1517" w:rsidRPr="00320962">
        <w:t>7 дБ при рабочей частоте 2</w:t>
      </w:r>
      <w:r w:rsidRPr="00320962">
        <w:t>,</w:t>
      </w:r>
      <w:r w:rsidR="002C1517" w:rsidRPr="00320962">
        <w:t xml:space="preserve">4 ГГц, что соответствует минимальному уровню </w:t>
      </w:r>
      <w:proofErr w:type="spellStart"/>
      <w:r w:rsidR="002C1517" w:rsidRPr="00320962">
        <w:t>сигналозависимых</w:t>
      </w:r>
      <w:proofErr w:type="spellEnd"/>
      <w:r w:rsidR="002C1517" w:rsidRPr="00320962">
        <w:t xml:space="preserve"> потерь и способствует сохранению качества передаваемой информации;</w:t>
      </w:r>
    </w:p>
    <w:p w14:paraId="1AF9D3D9" w14:textId="09B3D14D" w:rsidR="002C1517" w:rsidRPr="00320962" w:rsidRDefault="002C1517" w:rsidP="00B07E80">
      <w:pPr>
        <w:pStyle w:val="-"/>
      </w:pPr>
      <w:r w:rsidRPr="00320962">
        <w:t xml:space="preserve">высокий уровень изоляции </w:t>
      </w:r>
      <w:r w:rsidR="007A26D9" w:rsidRPr="00320962">
        <w:rPr>
          <w:spacing w:val="-2"/>
        </w:rPr>
        <w:t>–</w:t>
      </w:r>
      <w:r w:rsidRPr="00320962">
        <w:t xml:space="preserve"> не менее 25 дБ, что обеспечивает эффективное подавление паразитных переходов сигнала между каналами и повышает помехоустойчивость системы;</w:t>
      </w:r>
    </w:p>
    <w:p w14:paraId="3FA0AA65" w14:textId="6B6A788E" w:rsidR="002C1517" w:rsidRPr="00320962" w:rsidRDefault="002C1517" w:rsidP="00B07E80">
      <w:pPr>
        <w:pStyle w:val="-"/>
        <w:spacing w:after="120"/>
      </w:pPr>
      <w:r w:rsidRPr="00320962">
        <w:t>чрезвычайно малое потребление тока</w:t>
      </w:r>
      <w:r w:rsidR="001313EB" w:rsidRPr="00320962">
        <w:t xml:space="preserve"> (</w:t>
      </w:r>
      <w:r w:rsidRPr="00320962">
        <w:t>менее 10 мкА</w:t>
      </w:r>
      <w:r w:rsidR="001313EB" w:rsidRPr="00320962">
        <w:t>)</w:t>
      </w:r>
      <w:r w:rsidRPr="00320962">
        <w:t xml:space="preserve"> при напряжении питания 3</w:t>
      </w:r>
      <w:proofErr w:type="gramStart"/>
      <w:r w:rsidRPr="00320962">
        <w:t xml:space="preserve"> В</w:t>
      </w:r>
      <w:proofErr w:type="gramEnd"/>
      <w:r w:rsidRPr="00320962">
        <w:t>, что делает устройство энергоэффективным и пригодным для применения в автономных и портативных радиочастотных устройствах.</w:t>
      </w:r>
    </w:p>
    <w:p w14:paraId="52A6DBF5" w14:textId="77777777" w:rsidR="00647246" w:rsidRPr="00320962" w:rsidRDefault="002C1517" w:rsidP="005C4178">
      <w:pPr>
        <w:pStyle w:val="a3"/>
        <w:ind w:right="-1" w:firstLine="284"/>
      </w:pPr>
      <w:r w:rsidRPr="00320962">
        <w:t>Дополнительным преимуществом является высокая скорость переключения и хорошая термическая стабильность, обусловленные использованием арсенид-галлиевой технологии, которая превосходит традиционные кремниевые решения по ряду радиочастотных параметров.</w:t>
      </w:r>
    </w:p>
    <w:p w14:paraId="196CEA45" w14:textId="58FF2A91" w:rsidR="00647246" w:rsidRPr="00320962" w:rsidRDefault="002C1517" w:rsidP="00B07E80">
      <w:pPr>
        <w:pStyle w:val="a3"/>
      </w:pPr>
      <w:r w:rsidRPr="00320962">
        <w:t>При</w:t>
      </w:r>
      <w:r w:rsidRPr="00320962">
        <w:rPr>
          <w:spacing w:val="40"/>
        </w:rPr>
        <w:t xml:space="preserve"> </w:t>
      </w:r>
      <w:r w:rsidRPr="00320962">
        <w:t>частоте 2</w:t>
      </w:r>
      <w:r w:rsidR="00725302" w:rsidRPr="00320962">
        <w:t>,</w:t>
      </w:r>
      <w:r w:rsidRPr="00320962">
        <w:t xml:space="preserve">4 ГГц </w:t>
      </w:r>
      <w:r w:rsidRPr="00B07E80">
        <w:t>рекомендуется</w:t>
      </w:r>
      <w:r w:rsidRPr="00320962">
        <w:t xml:space="preserve"> использовать SMT конденсаторы на 8 пФ для</w:t>
      </w:r>
      <w:r w:rsidRPr="00320962">
        <w:rPr>
          <w:spacing w:val="40"/>
        </w:rPr>
        <w:t xml:space="preserve"> </w:t>
      </w:r>
      <w:r w:rsidRPr="00320962">
        <w:t xml:space="preserve">контакта RF и 100 пФ </w:t>
      </w:r>
      <w:r w:rsidR="00725302" w:rsidRPr="00320962">
        <w:rPr>
          <w:spacing w:val="-2"/>
        </w:rPr>
        <w:t xml:space="preserve">– </w:t>
      </w:r>
      <w:r w:rsidRPr="00320962">
        <w:t>на контактах 4 и 6.</w:t>
      </w:r>
      <w:r w:rsidRPr="00320962">
        <w:rPr>
          <w:spacing w:val="80"/>
        </w:rPr>
        <w:t xml:space="preserve"> </w:t>
      </w:r>
      <w:r w:rsidRPr="00320962">
        <w:t>Конденсаторы на каждом из</w:t>
      </w:r>
      <w:r w:rsidRPr="00320962">
        <w:rPr>
          <w:spacing w:val="40"/>
        </w:rPr>
        <w:t xml:space="preserve"> </w:t>
      </w:r>
      <w:r w:rsidRPr="00320962">
        <w:t>портов RF используются для достижения оптимально низкого затухания сигнала. Они также обеспечивают блокировку постоянного тока для положительного контроля. Рекомендуется использовать конденсатор с 8 пФ (0402) для работы</w:t>
      </w:r>
      <w:r w:rsidR="003537C1" w:rsidRPr="00320962">
        <w:t xml:space="preserve"> на частотах</w:t>
      </w:r>
      <w:r w:rsidRPr="00320962">
        <w:t xml:space="preserve"> 2</w:t>
      </w:r>
      <w:r w:rsidR="003537C1" w:rsidRPr="00320962">
        <w:rPr>
          <w:spacing w:val="-2"/>
        </w:rPr>
        <w:t xml:space="preserve"> … </w:t>
      </w:r>
      <w:r w:rsidRPr="00320962">
        <w:t>3 ГГц. При других значениях емкости конденсатора</w:t>
      </w:r>
      <w:r w:rsidRPr="00320962">
        <w:rPr>
          <w:spacing w:val="80"/>
        </w:rPr>
        <w:t xml:space="preserve"> </w:t>
      </w:r>
      <w:r w:rsidRPr="00320962">
        <w:t>или при слишком удаленном расположении конденсатора от переключателя, будет затрагиваться производительность. Изготовитель также рекомендует использовать</w:t>
      </w:r>
      <w:r w:rsidRPr="00320962">
        <w:rPr>
          <w:spacing w:val="-2"/>
        </w:rPr>
        <w:t xml:space="preserve"> </w:t>
      </w:r>
      <w:r w:rsidRPr="00320962">
        <w:t>конденсаторы емкостью</w:t>
      </w:r>
      <w:r w:rsidRPr="00320962">
        <w:rPr>
          <w:spacing w:val="40"/>
        </w:rPr>
        <w:t xml:space="preserve"> </w:t>
      </w:r>
      <w:r w:rsidRPr="00320962">
        <w:t>100 пФ на</w:t>
      </w:r>
      <w:r w:rsidRPr="00320962">
        <w:rPr>
          <w:spacing w:val="-3"/>
        </w:rPr>
        <w:t xml:space="preserve"> </w:t>
      </w:r>
      <w:r w:rsidRPr="00320962">
        <w:t>контактах</w:t>
      </w:r>
      <w:r w:rsidRPr="00320962">
        <w:rPr>
          <w:spacing w:val="-4"/>
        </w:rPr>
        <w:t xml:space="preserve"> </w:t>
      </w:r>
      <w:r w:rsidRPr="00320962">
        <w:t>4 и 6. На рис</w:t>
      </w:r>
      <w:r w:rsidR="00B07E80">
        <w:t>.</w:t>
      </w:r>
      <w:r w:rsidRPr="00320962">
        <w:t xml:space="preserve"> </w:t>
      </w:r>
      <w:r w:rsidR="00F50A56" w:rsidRPr="00320962">
        <w:t>4</w:t>
      </w:r>
      <w:r w:rsidRPr="00320962">
        <w:t xml:space="preserve"> показана схема подключения</w:t>
      </w:r>
      <w:r w:rsidRPr="00320962">
        <w:rPr>
          <w:spacing w:val="40"/>
        </w:rPr>
        <w:t xml:space="preserve"> </w:t>
      </w:r>
      <w:r w:rsidRPr="00320962">
        <w:t>коммутирующей микросхемы SW-438 TR.</w:t>
      </w:r>
    </w:p>
    <w:p w14:paraId="34F05CCB" w14:textId="568DCFE2" w:rsidR="002C1517" w:rsidRPr="00320962" w:rsidRDefault="002C1517" w:rsidP="00A319FE">
      <w:pPr>
        <w:pStyle w:val="a3"/>
        <w:ind w:right="56" w:firstLine="0"/>
        <w:jc w:val="center"/>
      </w:pPr>
      <w:bookmarkStart w:id="0" w:name="_GoBack"/>
      <w:r w:rsidRPr="00320962">
        <w:rPr>
          <w:noProof/>
          <w:lang w:eastAsia="ru-RU"/>
        </w:rPr>
        <w:lastRenderedPageBreak/>
        <w:drawing>
          <wp:inline distT="0" distB="0" distL="0" distR="0" wp14:anchorId="4624CFDA" wp14:editId="015BB662">
            <wp:extent cx="3000033" cy="2302224"/>
            <wp:effectExtent l="0" t="0" r="0" b="3175"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5451" cy="2314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0424BA6E" w14:textId="124BFDD6" w:rsidR="002C1517" w:rsidRPr="00456910" w:rsidRDefault="002C1517" w:rsidP="00456910">
      <w:pPr>
        <w:pStyle w:val="a3"/>
        <w:spacing w:before="206" w:after="240"/>
        <w:ind w:left="564" w:hanging="564"/>
        <w:rPr>
          <w:sz w:val="16"/>
          <w:szCs w:val="16"/>
        </w:rPr>
      </w:pPr>
      <w:r w:rsidRPr="00456910">
        <w:rPr>
          <w:sz w:val="16"/>
          <w:szCs w:val="16"/>
        </w:rPr>
        <w:t>Рис</w:t>
      </w:r>
      <w:r w:rsidR="00456910" w:rsidRPr="00456910">
        <w:rPr>
          <w:sz w:val="16"/>
          <w:szCs w:val="16"/>
        </w:rPr>
        <w:t>.</w:t>
      </w:r>
      <w:r w:rsidRPr="00456910">
        <w:rPr>
          <w:spacing w:val="-10"/>
          <w:sz w:val="16"/>
          <w:szCs w:val="16"/>
        </w:rPr>
        <w:t xml:space="preserve"> </w:t>
      </w:r>
      <w:r w:rsidR="00231293" w:rsidRPr="00456910">
        <w:rPr>
          <w:sz w:val="16"/>
          <w:szCs w:val="16"/>
        </w:rPr>
        <w:t>4.</w:t>
      </w:r>
      <w:r w:rsidRPr="00456910">
        <w:rPr>
          <w:spacing w:val="-5"/>
          <w:sz w:val="16"/>
          <w:szCs w:val="16"/>
        </w:rPr>
        <w:t xml:space="preserve"> </w:t>
      </w:r>
      <w:r w:rsidRPr="00456910">
        <w:rPr>
          <w:sz w:val="16"/>
          <w:szCs w:val="16"/>
        </w:rPr>
        <w:t>Подключение</w:t>
      </w:r>
      <w:r w:rsidRPr="00456910">
        <w:rPr>
          <w:spacing w:val="-7"/>
          <w:sz w:val="16"/>
          <w:szCs w:val="16"/>
        </w:rPr>
        <w:t xml:space="preserve"> </w:t>
      </w:r>
      <w:r w:rsidRPr="00456910">
        <w:rPr>
          <w:sz w:val="16"/>
          <w:szCs w:val="16"/>
        </w:rPr>
        <w:t>микросхемы SW-438</w:t>
      </w:r>
      <w:r w:rsidRPr="00456910">
        <w:rPr>
          <w:spacing w:val="-8"/>
          <w:sz w:val="16"/>
          <w:szCs w:val="16"/>
        </w:rPr>
        <w:t xml:space="preserve"> </w:t>
      </w:r>
      <w:r w:rsidRPr="00456910">
        <w:rPr>
          <w:spacing w:val="-5"/>
          <w:sz w:val="16"/>
          <w:szCs w:val="16"/>
        </w:rPr>
        <w:t>TR</w:t>
      </w:r>
    </w:p>
    <w:p w14:paraId="4C8B9A71" w14:textId="05514F34" w:rsidR="001E3B5B" w:rsidRPr="00320962" w:rsidRDefault="009E3F43" w:rsidP="00456910">
      <w:pPr>
        <w:pStyle w:val="a3"/>
        <w:ind w:right="-1" w:firstLine="284"/>
      </w:pPr>
      <w:r w:rsidRPr="00320962">
        <w:t>В докладе д</w:t>
      </w:r>
      <w:r w:rsidR="002C1517" w:rsidRPr="00320962">
        <w:t>ля сравнения приведе</w:t>
      </w:r>
      <w:r w:rsidRPr="00320962">
        <w:t>ны</w:t>
      </w:r>
      <w:r w:rsidR="002C1517" w:rsidRPr="00320962">
        <w:t xml:space="preserve"> графики зависимости величины затухания сигнала </w:t>
      </w:r>
      <w:r w:rsidR="00E0125F">
        <w:t xml:space="preserve">и </w:t>
      </w:r>
      <w:r w:rsidR="00E97140" w:rsidRPr="00320962">
        <w:t>уровня</w:t>
      </w:r>
      <w:r w:rsidR="002C1517" w:rsidRPr="00320962">
        <w:t xml:space="preserve"> изоляции от частоты с применением конденсаторов емкостью 8 пФ.</w:t>
      </w:r>
      <w:r w:rsidR="00827D90" w:rsidRPr="00320962">
        <w:t xml:space="preserve"> Обсуждаются результаты проектирования устройства на основе ранее предложенной методики [3] и конструктивных ограничений [4, 5]. Приведена оценка надёжности.</w:t>
      </w:r>
    </w:p>
    <w:p w14:paraId="7B1D1F28" w14:textId="4E544451" w:rsidR="001E3B5B" w:rsidRPr="00841260" w:rsidRDefault="00757115" w:rsidP="00841260">
      <w:pPr>
        <w:pStyle w:val="a7"/>
        <w:spacing w:before="24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  <w:lang w:val="en-US"/>
        </w:rPr>
        <w:t xml:space="preserve">V. </w:t>
      </w:r>
      <w:r w:rsidR="00841260" w:rsidRPr="00841260">
        <w:rPr>
          <w:rFonts w:cs="Times New Roman"/>
          <w:sz w:val="20"/>
          <w:szCs w:val="20"/>
        </w:rPr>
        <w:t>ЗАКЛЮЧЕНИЕ</w:t>
      </w:r>
    </w:p>
    <w:p w14:paraId="6F1E88BE" w14:textId="4CEC70EB" w:rsidR="002C1517" w:rsidRPr="00320962" w:rsidRDefault="001E3B5B" w:rsidP="00456910">
      <w:pPr>
        <w:pStyle w:val="a3"/>
        <w:ind w:right="-1" w:firstLine="284"/>
      </w:pPr>
      <w:r w:rsidRPr="00320962">
        <w:t xml:space="preserve">На основе приведённого анализа и экспериментальных исследований, а также с учётом общеизвестных критериев [6], частных требований и ограничений сделан выбор наиболее оптимального состава переключающих микросхем, который обеспечивает малое время переключения (менее 50 </w:t>
      </w:r>
      <w:proofErr w:type="spellStart"/>
      <w:r w:rsidRPr="00320962">
        <w:t>нс</w:t>
      </w:r>
      <w:proofErr w:type="spellEnd"/>
      <w:r w:rsidRPr="00320962">
        <w:t xml:space="preserve">), заданные массогабаритные характеристики, устойчивую работу в заданном рабочем диапазоне частот. Разработан и изготовлен опытный образец переключателя с габаритами 140×30×60 мм. Образец </w:t>
      </w:r>
      <w:proofErr w:type="gramStart"/>
      <w:r w:rsidRPr="00320962">
        <w:t>прошёл</w:t>
      </w:r>
      <w:proofErr w:type="gramEnd"/>
      <w:r w:rsidRPr="00320962">
        <w:t xml:space="preserve"> приёмочные испытания в составе малогабаритного комплекса РЭБ и показал полное соответствие требованиям </w:t>
      </w:r>
      <w:r w:rsidRPr="00320962">
        <w:rPr>
          <w:lang w:val="en-US"/>
        </w:rPr>
        <w:t>VPX</w:t>
      </w:r>
      <w:r w:rsidRPr="00320962">
        <w:t xml:space="preserve"> технологии. </w:t>
      </w:r>
    </w:p>
    <w:p w14:paraId="62694C19" w14:textId="348EAEC2" w:rsidR="00463669" w:rsidRPr="0002475F" w:rsidRDefault="00B07E80" w:rsidP="00B07E80">
      <w:pPr>
        <w:pStyle w:val="5"/>
      </w:pPr>
      <w:r w:rsidRPr="0002475F">
        <w:t>Список литературы</w:t>
      </w:r>
    </w:p>
    <w:p w14:paraId="47B9CD56" w14:textId="49BB46E9" w:rsidR="00463669" w:rsidRPr="00320962" w:rsidRDefault="00527140" w:rsidP="00B07E80">
      <w:pPr>
        <w:pStyle w:val="a0"/>
      </w:pPr>
      <w:proofErr w:type="spellStart"/>
      <w:r w:rsidRPr="00320962">
        <w:t>Маклашов</w:t>
      </w:r>
      <w:proofErr w:type="spellEnd"/>
      <w:r w:rsidRPr="00320962">
        <w:t xml:space="preserve"> В.А. Модульная технология VPX в технике РЭБ // Радиотехника. 2016. №1. С. 28-31.</w:t>
      </w:r>
    </w:p>
    <w:p w14:paraId="39CEED7B" w14:textId="25B4C0B0" w:rsidR="004F6A9E" w:rsidRPr="00320962" w:rsidRDefault="00DA6EC8" w:rsidP="00B07E80">
      <w:pPr>
        <w:pStyle w:val="a0"/>
      </w:pPr>
      <w:proofErr w:type="spellStart"/>
      <w:r w:rsidRPr="00320962">
        <w:t>Вендик</w:t>
      </w:r>
      <w:proofErr w:type="spellEnd"/>
      <w:r w:rsidRPr="00320962">
        <w:t xml:space="preserve"> И.Б., </w:t>
      </w:r>
      <w:proofErr w:type="spellStart"/>
      <w:r w:rsidRPr="00320962">
        <w:t>Холодняк</w:t>
      </w:r>
      <w:proofErr w:type="spellEnd"/>
      <w:r w:rsidRPr="00320962">
        <w:t xml:space="preserve"> Д.В. Микроэлектроника СВЧ: Линии передачи и линейные </w:t>
      </w:r>
      <w:r w:rsidR="00B83C41" w:rsidRPr="00320962">
        <w:t>четырёхполюсники</w:t>
      </w:r>
      <w:r w:rsidRPr="00320962">
        <w:t xml:space="preserve"> СВЧ: </w:t>
      </w:r>
      <w:r w:rsidR="00363D68" w:rsidRPr="00320962">
        <w:t>у</w:t>
      </w:r>
      <w:r w:rsidRPr="00320962">
        <w:t xml:space="preserve">ч. пособие </w:t>
      </w:r>
      <w:r w:rsidR="00363D68" w:rsidRPr="00320962">
        <w:t xml:space="preserve">для вузов. Изд-во </w:t>
      </w:r>
      <w:proofErr w:type="spellStart"/>
      <w:r w:rsidR="00B07E80">
        <w:t>СПб</w:t>
      </w:r>
      <w:r w:rsidR="00363D68" w:rsidRPr="00320962">
        <w:t>ГЭТУ</w:t>
      </w:r>
      <w:proofErr w:type="spellEnd"/>
      <w:r w:rsidRPr="00320962">
        <w:t xml:space="preserve"> </w:t>
      </w:r>
      <w:r w:rsidR="00363D68" w:rsidRPr="00320962">
        <w:t>«</w:t>
      </w:r>
      <w:r w:rsidRPr="00320962">
        <w:t>ЛЭТИ</w:t>
      </w:r>
      <w:r w:rsidR="00363D68" w:rsidRPr="00320962">
        <w:t>».</w:t>
      </w:r>
      <w:r w:rsidRPr="00320962">
        <w:t xml:space="preserve"> 2001. 6</w:t>
      </w:r>
      <w:r w:rsidR="00CA22CF" w:rsidRPr="00320962">
        <w:t>4</w:t>
      </w:r>
      <w:r w:rsidRPr="00320962">
        <w:t xml:space="preserve"> с.</w:t>
      </w:r>
    </w:p>
    <w:p w14:paraId="075E0E5E" w14:textId="7524109B" w:rsidR="004349B8" w:rsidRPr="00320962" w:rsidRDefault="004349B8" w:rsidP="00B07E80">
      <w:pPr>
        <w:pStyle w:val="a0"/>
      </w:pPr>
      <w:proofErr w:type="spellStart"/>
      <w:r w:rsidRPr="00320962">
        <w:t>Маклашов</w:t>
      </w:r>
      <w:proofErr w:type="spellEnd"/>
      <w:r w:rsidRPr="00320962">
        <w:t xml:space="preserve"> В.А., </w:t>
      </w:r>
      <w:proofErr w:type="spellStart"/>
      <w:r w:rsidRPr="00320962">
        <w:t>Пиганов</w:t>
      </w:r>
      <w:proofErr w:type="spellEnd"/>
      <w:r w:rsidRPr="00320962">
        <w:t xml:space="preserve"> М.Н., Денисюк А.А. Методика проектирования </w:t>
      </w:r>
      <w:proofErr w:type="spellStart"/>
      <w:r w:rsidRPr="00320962">
        <w:t>комплексированных</w:t>
      </w:r>
      <w:proofErr w:type="spellEnd"/>
      <w:r w:rsidRPr="00320962">
        <w:t xml:space="preserve"> модулей стандарта VPX // Теоретические и прикладные исследования: достижения, проблемы и перспективы развития: сб. науч. тр. по матер</w:t>
      </w:r>
      <w:proofErr w:type="gramStart"/>
      <w:r w:rsidRPr="00320962">
        <w:t>.</w:t>
      </w:r>
      <w:proofErr w:type="gramEnd"/>
      <w:r w:rsidRPr="00320962">
        <w:t xml:space="preserve"> </w:t>
      </w:r>
      <w:proofErr w:type="spellStart"/>
      <w:proofErr w:type="gramStart"/>
      <w:r w:rsidRPr="00320962">
        <w:t>м</w:t>
      </w:r>
      <w:proofErr w:type="gramEnd"/>
      <w:r w:rsidRPr="00320962">
        <w:t>еждун</w:t>
      </w:r>
      <w:proofErr w:type="spellEnd"/>
      <w:r w:rsidRPr="00320962">
        <w:t>. НПК. СПб. 2021. С. 36-41.</w:t>
      </w:r>
    </w:p>
    <w:p w14:paraId="47B784C9" w14:textId="1993162C" w:rsidR="00F839FB" w:rsidRPr="00320962" w:rsidRDefault="00F839FB" w:rsidP="00B07E80">
      <w:pPr>
        <w:pStyle w:val="a0"/>
      </w:pPr>
      <w:proofErr w:type="spellStart"/>
      <w:r w:rsidRPr="00320962">
        <w:t>Маклашов</w:t>
      </w:r>
      <w:proofErr w:type="spellEnd"/>
      <w:r w:rsidRPr="00320962">
        <w:t xml:space="preserve"> В.А., </w:t>
      </w:r>
      <w:proofErr w:type="spellStart"/>
      <w:r w:rsidRPr="00320962">
        <w:t>Пиганов</w:t>
      </w:r>
      <w:proofErr w:type="spellEnd"/>
      <w:r w:rsidRPr="00320962">
        <w:t xml:space="preserve"> М.Н. Выбор конструктивной реализации бортовых СВЧ устройств</w:t>
      </w:r>
      <w:r w:rsidR="00F6389F" w:rsidRPr="00320962">
        <w:t xml:space="preserve"> комплекса радиоэлектронной борьбы</w:t>
      </w:r>
      <w:r w:rsidRPr="00320962">
        <w:t xml:space="preserve"> // Радиотехнические и телекоммуникационные системы. 2021. №4. С. 57-66.</w:t>
      </w:r>
    </w:p>
    <w:p w14:paraId="6B2836F7" w14:textId="4AE7BCA3" w:rsidR="004F6A9E" w:rsidRPr="00320962" w:rsidRDefault="00244738" w:rsidP="00B07E80">
      <w:pPr>
        <w:pStyle w:val="a0"/>
      </w:pPr>
      <w:proofErr w:type="spellStart"/>
      <w:r w:rsidRPr="00320962">
        <w:t>Маклашов</w:t>
      </w:r>
      <w:proofErr w:type="spellEnd"/>
      <w:r w:rsidRPr="00320962">
        <w:t xml:space="preserve"> В.А., </w:t>
      </w:r>
      <w:proofErr w:type="spellStart"/>
      <w:r w:rsidRPr="00320962">
        <w:t>Пиганов</w:t>
      </w:r>
      <w:proofErr w:type="spellEnd"/>
      <w:r w:rsidRPr="00320962">
        <w:t xml:space="preserve"> М.Н. Конструктивные особенности аппаратуры радиоэлектронного противодействия // Проектирование и технология электронных средств. 2021. №.4. С. 10-15.</w:t>
      </w:r>
      <w:r w:rsidR="004F6A9E" w:rsidRPr="00320962">
        <w:t xml:space="preserve"> </w:t>
      </w:r>
    </w:p>
    <w:p w14:paraId="6D35B4F4" w14:textId="14C2390A" w:rsidR="00DA6EC8" w:rsidRPr="00320962" w:rsidRDefault="00CE0620" w:rsidP="00B07E80">
      <w:pPr>
        <w:pStyle w:val="a0"/>
      </w:pPr>
      <w:proofErr w:type="spellStart"/>
      <w:r w:rsidRPr="00320962">
        <w:t>Пиганов</w:t>
      </w:r>
      <w:proofErr w:type="spellEnd"/>
      <w:r w:rsidRPr="00320962">
        <w:t xml:space="preserve"> М.Н. Технологические основы обеспечения качества микросборок: учеб</w:t>
      </w:r>
      <w:proofErr w:type="gramStart"/>
      <w:r w:rsidRPr="00320962">
        <w:t>.</w:t>
      </w:r>
      <w:proofErr w:type="gramEnd"/>
      <w:r w:rsidRPr="00320962">
        <w:t xml:space="preserve"> </w:t>
      </w:r>
      <w:proofErr w:type="gramStart"/>
      <w:r w:rsidRPr="00320962">
        <w:t>п</w:t>
      </w:r>
      <w:proofErr w:type="gramEnd"/>
      <w:r w:rsidRPr="00320962">
        <w:t xml:space="preserve">особие. Самара: Самар. </w:t>
      </w:r>
      <w:r w:rsidR="009C696F">
        <w:t>г</w:t>
      </w:r>
      <w:r w:rsidRPr="00320962">
        <w:t xml:space="preserve">ос. </w:t>
      </w:r>
      <w:proofErr w:type="spellStart"/>
      <w:r w:rsidR="00C800D8" w:rsidRPr="00320962">
        <w:t>а</w:t>
      </w:r>
      <w:r w:rsidRPr="00320962">
        <w:t>эрокосм</w:t>
      </w:r>
      <w:proofErr w:type="spellEnd"/>
      <w:r w:rsidRPr="00320962">
        <w:t>. ун-т. 1999. 231 с. </w:t>
      </w:r>
    </w:p>
    <w:p w14:paraId="07B1D95D" w14:textId="77777777" w:rsidR="00B07E80" w:rsidRDefault="00B07E80" w:rsidP="00B07E80">
      <w:pPr>
        <w:pStyle w:val="a3"/>
        <w:tabs>
          <w:tab w:val="left" w:pos="426"/>
        </w:tabs>
        <w:ind w:left="426" w:right="-1" w:firstLine="0"/>
        <w:sectPr w:rsidR="00B07E80" w:rsidSect="002B2FEA">
          <w:type w:val="continuous"/>
          <w:pgSz w:w="11906" w:h="16838" w:code="9"/>
          <w:pgMar w:top="567" w:right="907" w:bottom="1440" w:left="907" w:header="720" w:footer="720" w:gutter="0"/>
          <w:cols w:num="2" w:space="340"/>
          <w:docGrid w:linePitch="360"/>
        </w:sectPr>
      </w:pPr>
    </w:p>
    <w:p w14:paraId="1741DC02" w14:textId="2030B58E" w:rsidR="002B2FEA" w:rsidRPr="00320962" w:rsidRDefault="002B2FEA" w:rsidP="00B07E80">
      <w:pPr>
        <w:pStyle w:val="a3"/>
        <w:tabs>
          <w:tab w:val="left" w:pos="426"/>
        </w:tabs>
        <w:ind w:left="426" w:right="-1" w:firstLine="0"/>
      </w:pPr>
    </w:p>
    <w:sectPr w:rsidR="002B2FEA" w:rsidRPr="00320962" w:rsidSect="00B07E80">
      <w:type w:val="continuous"/>
      <w:pgSz w:w="11906" w:h="16838" w:code="9"/>
      <w:pgMar w:top="567" w:right="907" w:bottom="1440" w:left="907" w:header="720" w:footer="720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A9DF0B" w14:textId="77777777" w:rsidR="0053523C" w:rsidRDefault="0053523C" w:rsidP="001249AE">
      <w:r>
        <w:separator/>
      </w:r>
    </w:p>
  </w:endnote>
  <w:endnote w:type="continuationSeparator" w:id="0">
    <w:p w14:paraId="383D491B" w14:textId="77777777" w:rsidR="0053523C" w:rsidRDefault="0053523C" w:rsidP="00124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8C85D9" w14:textId="77777777" w:rsidR="0053523C" w:rsidRDefault="0053523C" w:rsidP="001249AE">
      <w:r>
        <w:separator/>
      </w:r>
    </w:p>
  </w:footnote>
  <w:footnote w:type="continuationSeparator" w:id="0">
    <w:p w14:paraId="15BDAB82" w14:textId="77777777" w:rsidR="0053523C" w:rsidRDefault="0053523C" w:rsidP="001249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6161D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0D982D65"/>
    <w:multiLevelType w:val="multilevel"/>
    <w:tmpl w:val="B9C65FC0"/>
    <w:lvl w:ilvl="0">
      <w:numFmt w:val="bullet"/>
      <w:lvlText w:val=""/>
      <w:lvlJc w:val="left"/>
      <w:pPr>
        <w:tabs>
          <w:tab w:val="num" w:pos="927"/>
        </w:tabs>
        <w:ind w:left="9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87"/>
        </w:tabs>
        <w:ind w:left="308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07"/>
        </w:tabs>
        <w:ind w:left="380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47"/>
        </w:tabs>
        <w:ind w:left="524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67"/>
        </w:tabs>
        <w:ind w:left="596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  <w:sz w:val="20"/>
      </w:rPr>
    </w:lvl>
  </w:abstractNum>
  <w:abstractNum w:abstractNumId="2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3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5">
    <w:nsid w:val="44704A9A"/>
    <w:multiLevelType w:val="hybridMultilevel"/>
    <w:tmpl w:val="5FBC0EBE"/>
    <w:lvl w:ilvl="0" w:tplc="7480C598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937002"/>
    <w:multiLevelType w:val="multilevel"/>
    <w:tmpl w:val="F568193A"/>
    <w:lvl w:ilvl="0"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4"/>
  </w:num>
  <w:num w:numId="7">
    <w:abstractNumId w:val="4"/>
  </w:num>
  <w:num w:numId="8">
    <w:abstractNumId w:val="4"/>
  </w:num>
  <w:num w:numId="9">
    <w:abstractNumId w:val="3"/>
  </w:num>
  <w:num w:numId="10">
    <w:abstractNumId w:val="6"/>
  </w:num>
  <w:num w:numId="11">
    <w:abstractNumId w:val="2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18A"/>
    <w:rsid w:val="0002475F"/>
    <w:rsid w:val="00026795"/>
    <w:rsid w:val="000A40AF"/>
    <w:rsid w:val="001249AE"/>
    <w:rsid w:val="001313EB"/>
    <w:rsid w:val="001711DF"/>
    <w:rsid w:val="001815DA"/>
    <w:rsid w:val="00193DDD"/>
    <w:rsid w:val="001A4BE1"/>
    <w:rsid w:val="001C6DDC"/>
    <w:rsid w:val="001D4635"/>
    <w:rsid w:val="001E3B5B"/>
    <w:rsid w:val="00231293"/>
    <w:rsid w:val="00244738"/>
    <w:rsid w:val="00257782"/>
    <w:rsid w:val="002950C2"/>
    <w:rsid w:val="002A4EF7"/>
    <w:rsid w:val="002B1E71"/>
    <w:rsid w:val="002B2FEA"/>
    <w:rsid w:val="002C1517"/>
    <w:rsid w:val="00320962"/>
    <w:rsid w:val="00332EAC"/>
    <w:rsid w:val="00347470"/>
    <w:rsid w:val="003537C1"/>
    <w:rsid w:val="00363D68"/>
    <w:rsid w:val="00366B06"/>
    <w:rsid w:val="00372B73"/>
    <w:rsid w:val="00377CF9"/>
    <w:rsid w:val="003966B4"/>
    <w:rsid w:val="003B5E03"/>
    <w:rsid w:val="003C2CFD"/>
    <w:rsid w:val="003D1314"/>
    <w:rsid w:val="003D5F6E"/>
    <w:rsid w:val="003E1A9A"/>
    <w:rsid w:val="00402EF8"/>
    <w:rsid w:val="00415799"/>
    <w:rsid w:val="004270FA"/>
    <w:rsid w:val="004349B8"/>
    <w:rsid w:val="004468D5"/>
    <w:rsid w:val="00456910"/>
    <w:rsid w:val="00463669"/>
    <w:rsid w:val="00477FC7"/>
    <w:rsid w:val="004822D2"/>
    <w:rsid w:val="0049140A"/>
    <w:rsid w:val="004D7C5F"/>
    <w:rsid w:val="004F6A9E"/>
    <w:rsid w:val="0050114C"/>
    <w:rsid w:val="0050399C"/>
    <w:rsid w:val="00504628"/>
    <w:rsid w:val="00504A8D"/>
    <w:rsid w:val="00527140"/>
    <w:rsid w:val="0053523C"/>
    <w:rsid w:val="00542C7B"/>
    <w:rsid w:val="00543312"/>
    <w:rsid w:val="00566CD3"/>
    <w:rsid w:val="00581FD0"/>
    <w:rsid w:val="005C4178"/>
    <w:rsid w:val="005E336C"/>
    <w:rsid w:val="005E76E0"/>
    <w:rsid w:val="005F3D7B"/>
    <w:rsid w:val="00642F9C"/>
    <w:rsid w:val="00647246"/>
    <w:rsid w:val="00652467"/>
    <w:rsid w:val="006660B4"/>
    <w:rsid w:val="006B018A"/>
    <w:rsid w:val="006C6F51"/>
    <w:rsid w:val="006F50AB"/>
    <w:rsid w:val="00725302"/>
    <w:rsid w:val="00725C8C"/>
    <w:rsid w:val="00757115"/>
    <w:rsid w:val="007A26D9"/>
    <w:rsid w:val="007D004B"/>
    <w:rsid w:val="007D504B"/>
    <w:rsid w:val="007F6A6A"/>
    <w:rsid w:val="008061C0"/>
    <w:rsid w:val="00822CDF"/>
    <w:rsid w:val="00827D90"/>
    <w:rsid w:val="00841260"/>
    <w:rsid w:val="00847990"/>
    <w:rsid w:val="0086687E"/>
    <w:rsid w:val="008A7483"/>
    <w:rsid w:val="008C3BC2"/>
    <w:rsid w:val="008C62A8"/>
    <w:rsid w:val="008E201D"/>
    <w:rsid w:val="00906178"/>
    <w:rsid w:val="0092691D"/>
    <w:rsid w:val="0094611B"/>
    <w:rsid w:val="00946D10"/>
    <w:rsid w:val="00971FBC"/>
    <w:rsid w:val="00992266"/>
    <w:rsid w:val="009A09AF"/>
    <w:rsid w:val="009C696F"/>
    <w:rsid w:val="009E3F43"/>
    <w:rsid w:val="00A319FE"/>
    <w:rsid w:val="00A41557"/>
    <w:rsid w:val="00A6524D"/>
    <w:rsid w:val="00A77451"/>
    <w:rsid w:val="00AA2649"/>
    <w:rsid w:val="00AA4D21"/>
    <w:rsid w:val="00AF027C"/>
    <w:rsid w:val="00AF2B92"/>
    <w:rsid w:val="00AF704A"/>
    <w:rsid w:val="00B02E84"/>
    <w:rsid w:val="00B07E80"/>
    <w:rsid w:val="00B160FF"/>
    <w:rsid w:val="00B178CC"/>
    <w:rsid w:val="00B30FE1"/>
    <w:rsid w:val="00B670FC"/>
    <w:rsid w:val="00B83C41"/>
    <w:rsid w:val="00B85B56"/>
    <w:rsid w:val="00B907B3"/>
    <w:rsid w:val="00BA2047"/>
    <w:rsid w:val="00BD16EB"/>
    <w:rsid w:val="00BF75DC"/>
    <w:rsid w:val="00C117F9"/>
    <w:rsid w:val="00C250E3"/>
    <w:rsid w:val="00C800D8"/>
    <w:rsid w:val="00C86BD5"/>
    <w:rsid w:val="00CA1C37"/>
    <w:rsid w:val="00CA22CF"/>
    <w:rsid w:val="00CC5E77"/>
    <w:rsid w:val="00CD3505"/>
    <w:rsid w:val="00CE0620"/>
    <w:rsid w:val="00CE2C81"/>
    <w:rsid w:val="00D01A71"/>
    <w:rsid w:val="00D424F2"/>
    <w:rsid w:val="00D629D1"/>
    <w:rsid w:val="00D846C3"/>
    <w:rsid w:val="00DA2B02"/>
    <w:rsid w:val="00DA6EC8"/>
    <w:rsid w:val="00E0125F"/>
    <w:rsid w:val="00E71FB2"/>
    <w:rsid w:val="00E97140"/>
    <w:rsid w:val="00EC6B48"/>
    <w:rsid w:val="00EF7225"/>
    <w:rsid w:val="00F23A74"/>
    <w:rsid w:val="00F50A56"/>
    <w:rsid w:val="00F53329"/>
    <w:rsid w:val="00F61F43"/>
    <w:rsid w:val="00F6389F"/>
    <w:rsid w:val="00F676C8"/>
    <w:rsid w:val="00F73D47"/>
    <w:rsid w:val="00F7553D"/>
    <w:rsid w:val="00F839FB"/>
    <w:rsid w:val="00F931C5"/>
    <w:rsid w:val="00FD2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C5B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2B2FEA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1">
    <w:name w:val="heading 1"/>
    <w:basedOn w:val="a2"/>
    <w:next w:val="a3"/>
    <w:link w:val="10"/>
    <w:qFormat/>
    <w:rsid w:val="002B2FEA"/>
    <w:pPr>
      <w:keepNext/>
      <w:keepLines/>
      <w:numPr>
        <w:numId w:val="8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2B2FEA"/>
    <w:pPr>
      <w:keepNext/>
      <w:keepLines/>
      <w:numPr>
        <w:ilvl w:val="1"/>
        <w:numId w:val="8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2B2FEA"/>
    <w:pPr>
      <w:numPr>
        <w:ilvl w:val="2"/>
        <w:numId w:val="8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2B2FEA"/>
    <w:pPr>
      <w:numPr>
        <w:ilvl w:val="3"/>
        <w:numId w:val="8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2B2FEA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2B2FEA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paragraph" w:styleId="7">
    <w:name w:val="heading 7"/>
    <w:basedOn w:val="a2"/>
    <w:next w:val="a2"/>
    <w:link w:val="70"/>
    <w:uiPriority w:val="9"/>
    <w:semiHidden/>
    <w:unhideWhenUsed/>
    <w:qFormat/>
    <w:rsid w:val="006B018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2"/>
    <w:next w:val="a2"/>
    <w:link w:val="80"/>
    <w:uiPriority w:val="9"/>
    <w:semiHidden/>
    <w:unhideWhenUsed/>
    <w:qFormat/>
    <w:rsid w:val="006B018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2"/>
    <w:next w:val="a2"/>
    <w:link w:val="90"/>
    <w:uiPriority w:val="9"/>
    <w:semiHidden/>
    <w:unhideWhenUsed/>
    <w:qFormat/>
    <w:rsid w:val="006B018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4">
    <w:name w:val="Default Paragraph Font"/>
    <w:uiPriority w:val="1"/>
    <w:semiHidden/>
    <w:unhideWhenUsed/>
    <w:rsid w:val="002B2FEA"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  <w:rsid w:val="002B2FEA"/>
  </w:style>
  <w:style w:type="character" w:customStyle="1" w:styleId="10">
    <w:name w:val="Заголовок 1 Знак"/>
    <w:link w:val="1"/>
    <w:rsid w:val="002B2FEA"/>
    <w:rPr>
      <w:rFonts w:ascii="Times New Roman" w:eastAsia="SimSun" w:hAnsi="Times New Roman" w:cs="Times New Roman"/>
      <w:smallCaps/>
      <w:noProof/>
      <w:kern w:val="0"/>
      <w:sz w:val="20"/>
      <w:szCs w:val="20"/>
      <w14:ligatures w14:val="none"/>
    </w:rPr>
  </w:style>
  <w:style w:type="character" w:customStyle="1" w:styleId="20">
    <w:name w:val="Заголовок 2 Знак"/>
    <w:basedOn w:val="a4"/>
    <w:link w:val="2"/>
    <w:rsid w:val="002B2FEA"/>
    <w:rPr>
      <w:rFonts w:ascii="Times New Roman" w:eastAsia="SimSun" w:hAnsi="Times New Roman" w:cs="Times New Roman"/>
      <w:i/>
      <w:iCs/>
      <w:noProof/>
      <w:kern w:val="0"/>
      <w:sz w:val="20"/>
      <w:szCs w:val="20"/>
      <w14:ligatures w14:val="none"/>
    </w:rPr>
  </w:style>
  <w:style w:type="character" w:customStyle="1" w:styleId="30">
    <w:name w:val="Заголовок 3 Знак"/>
    <w:basedOn w:val="a4"/>
    <w:link w:val="3"/>
    <w:uiPriority w:val="1"/>
    <w:semiHidden/>
    <w:rsid w:val="002B2FEA"/>
    <w:rPr>
      <w:rFonts w:ascii="Times New Roman" w:eastAsia="SimSun" w:hAnsi="Times New Roman" w:cs="Times New Roman"/>
      <w:i/>
      <w:iCs/>
      <w:noProof/>
      <w:kern w:val="0"/>
      <w:sz w:val="20"/>
      <w:szCs w:val="20"/>
      <w14:ligatures w14:val="none"/>
    </w:rPr>
  </w:style>
  <w:style w:type="character" w:customStyle="1" w:styleId="40">
    <w:name w:val="Заголовок 4 Знак"/>
    <w:basedOn w:val="a4"/>
    <w:link w:val="4"/>
    <w:uiPriority w:val="1"/>
    <w:semiHidden/>
    <w:rsid w:val="002B2FEA"/>
    <w:rPr>
      <w:rFonts w:ascii="Times New Roman" w:eastAsia="SimSun" w:hAnsi="Times New Roman" w:cs="Times New Roman"/>
      <w:i/>
      <w:iCs/>
      <w:noProof/>
      <w:kern w:val="0"/>
      <w:sz w:val="20"/>
      <w:szCs w:val="20"/>
      <w14:ligatures w14:val="none"/>
    </w:rPr>
  </w:style>
  <w:style w:type="character" w:customStyle="1" w:styleId="50">
    <w:name w:val="Заголовок 5 Знак"/>
    <w:basedOn w:val="a4"/>
    <w:link w:val="5"/>
    <w:rsid w:val="002B2FEA"/>
    <w:rPr>
      <w:rFonts w:ascii="Times New Roman" w:eastAsia="SimSun" w:hAnsi="Times New Roman" w:cs="Times New Roman"/>
      <w:smallCaps/>
      <w:noProof/>
      <w:kern w:val="0"/>
      <w:sz w:val="20"/>
      <w:szCs w:val="20"/>
      <w14:ligatures w14:val="none"/>
    </w:rPr>
  </w:style>
  <w:style w:type="character" w:customStyle="1" w:styleId="60">
    <w:name w:val="Заголовок 6 Знак"/>
    <w:basedOn w:val="a4"/>
    <w:link w:val="6"/>
    <w:uiPriority w:val="9"/>
    <w:semiHidden/>
    <w:rsid w:val="002B2FEA"/>
    <w:rPr>
      <w:rFonts w:ascii="Times New Roman" w:eastAsiaTheme="majorEastAsia" w:hAnsi="Times New Roman" w:cstheme="majorBidi"/>
      <w:i/>
      <w:iCs/>
      <w:color w:val="000000" w:themeColor="text1"/>
      <w:kern w:val="0"/>
      <w:sz w:val="20"/>
      <w:szCs w:val="20"/>
      <w14:ligatures w14:val="none"/>
    </w:rPr>
  </w:style>
  <w:style w:type="character" w:customStyle="1" w:styleId="70">
    <w:name w:val="Заголовок 7 Знак"/>
    <w:basedOn w:val="a4"/>
    <w:link w:val="7"/>
    <w:uiPriority w:val="9"/>
    <w:semiHidden/>
    <w:rsid w:val="006B01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4"/>
    <w:link w:val="8"/>
    <w:uiPriority w:val="9"/>
    <w:semiHidden/>
    <w:rsid w:val="006B01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4"/>
    <w:link w:val="9"/>
    <w:uiPriority w:val="9"/>
    <w:semiHidden/>
    <w:rsid w:val="006B018A"/>
    <w:rPr>
      <w:rFonts w:eastAsiaTheme="majorEastAsia" w:cstheme="majorBidi"/>
      <w:color w:val="272727" w:themeColor="text1" w:themeTint="D8"/>
    </w:rPr>
  </w:style>
  <w:style w:type="paragraph" w:styleId="a7">
    <w:name w:val="Title"/>
    <w:basedOn w:val="a2"/>
    <w:next w:val="a2"/>
    <w:link w:val="a8"/>
    <w:qFormat/>
    <w:rsid w:val="002B2FEA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2B2FEA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14:ligatures w14:val="none"/>
    </w:rPr>
  </w:style>
  <w:style w:type="paragraph" w:styleId="a9">
    <w:name w:val="Subtitle"/>
    <w:basedOn w:val="a2"/>
    <w:next w:val="a2"/>
    <w:link w:val="aa"/>
    <w:uiPriority w:val="11"/>
    <w:qFormat/>
    <w:rsid w:val="006B01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Подзаголовок Знак"/>
    <w:basedOn w:val="a4"/>
    <w:link w:val="a9"/>
    <w:uiPriority w:val="11"/>
    <w:rsid w:val="006B01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2"/>
    <w:next w:val="a2"/>
    <w:link w:val="22"/>
    <w:uiPriority w:val="29"/>
    <w:qFormat/>
    <w:rsid w:val="006B01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4"/>
    <w:link w:val="21"/>
    <w:uiPriority w:val="29"/>
    <w:rsid w:val="006B018A"/>
    <w:rPr>
      <w:i/>
      <w:iCs/>
      <w:color w:val="404040" w:themeColor="text1" w:themeTint="BF"/>
    </w:rPr>
  </w:style>
  <w:style w:type="paragraph" w:styleId="ab">
    <w:name w:val="List Paragraph"/>
    <w:basedOn w:val="a2"/>
    <w:uiPriority w:val="34"/>
    <w:qFormat/>
    <w:rsid w:val="006B018A"/>
    <w:pPr>
      <w:ind w:left="720"/>
      <w:contextualSpacing/>
    </w:pPr>
  </w:style>
  <w:style w:type="character" w:styleId="ac">
    <w:name w:val="Intense Emphasis"/>
    <w:basedOn w:val="a4"/>
    <w:uiPriority w:val="21"/>
    <w:qFormat/>
    <w:rsid w:val="006B018A"/>
    <w:rPr>
      <w:i/>
      <w:iCs/>
      <w:color w:val="2F5496" w:themeColor="accent1" w:themeShade="BF"/>
    </w:rPr>
  </w:style>
  <w:style w:type="paragraph" w:styleId="ad">
    <w:name w:val="Intense Quote"/>
    <w:basedOn w:val="a2"/>
    <w:next w:val="a2"/>
    <w:link w:val="ae"/>
    <w:uiPriority w:val="30"/>
    <w:qFormat/>
    <w:rsid w:val="006B01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e">
    <w:name w:val="Выделенная цитата Знак"/>
    <w:basedOn w:val="a4"/>
    <w:link w:val="ad"/>
    <w:uiPriority w:val="30"/>
    <w:rsid w:val="006B018A"/>
    <w:rPr>
      <w:i/>
      <w:iCs/>
      <w:color w:val="2F5496" w:themeColor="accent1" w:themeShade="BF"/>
    </w:rPr>
  </w:style>
  <w:style w:type="character" w:styleId="af">
    <w:name w:val="Intense Reference"/>
    <w:basedOn w:val="a4"/>
    <w:uiPriority w:val="32"/>
    <w:qFormat/>
    <w:rsid w:val="006B018A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2C1517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2"/>
    <w:link w:val="af0"/>
    <w:rsid w:val="002B2FEA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f0">
    <w:name w:val="Основной текст Знак"/>
    <w:link w:val="a3"/>
    <w:rsid w:val="002B2FEA"/>
    <w:rPr>
      <w:rFonts w:ascii="Times New Roman" w:eastAsia="MS Mincho" w:hAnsi="Times New Roman" w:cs="Times New Roman"/>
      <w:spacing w:val="-1"/>
      <w:kern w:val="0"/>
      <w:sz w:val="20"/>
      <w:szCs w:val="20"/>
      <w14:ligatures w14:val="none"/>
    </w:rPr>
  </w:style>
  <w:style w:type="paragraph" w:customStyle="1" w:styleId="TableParagraph">
    <w:name w:val="Table Paragraph"/>
    <w:basedOn w:val="a2"/>
    <w:uiPriority w:val="1"/>
    <w:qFormat/>
    <w:rsid w:val="002C1517"/>
    <w:pPr>
      <w:widowControl w:val="0"/>
      <w:autoSpaceDE w:val="0"/>
      <w:autoSpaceDN w:val="0"/>
    </w:pPr>
    <w:rPr>
      <w:sz w:val="22"/>
      <w:szCs w:val="22"/>
    </w:rPr>
  </w:style>
  <w:style w:type="paragraph" w:styleId="af1">
    <w:name w:val="header"/>
    <w:basedOn w:val="a2"/>
    <w:link w:val="af2"/>
    <w:uiPriority w:val="99"/>
    <w:unhideWhenUsed/>
    <w:rsid w:val="001249AE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4"/>
    <w:link w:val="af1"/>
    <w:uiPriority w:val="99"/>
    <w:rsid w:val="001249AE"/>
  </w:style>
  <w:style w:type="paragraph" w:styleId="af3">
    <w:name w:val="footer"/>
    <w:basedOn w:val="a2"/>
    <w:link w:val="af4"/>
    <w:uiPriority w:val="99"/>
    <w:unhideWhenUsed/>
    <w:rsid w:val="001249AE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4"/>
    <w:link w:val="af3"/>
    <w:uiPriority w:val="99"/>
    <w:rsid w:val="001249AE"/>
  </w:style>
  <w:style w:type="character" w:styleId="af5">
    <w:name w:val="Hyperlink"/>
    <w:basedOn w:val="a4"/>
    <w:uiPriority w:val="99"/>
    <w:unhideWhenUsed/>
    <w:rsid w:val="007D504B"/>
    <w:rPr>
      <w:color w:val="0563C1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7D504B"/>
    <w:rPr>
      <w:color w:val="605E5C"/>
      <w:shd w:val="clear" w:color="auto" w:fill="E1DFDD"/>
    </w:rPr>
  </w:style>
  <w:style w:type="paragraph" w:customStyle="1" w:styleId="af6">
    <w:name w:val="Авторы"/>
    <w:basedOn w:val="a2"/>
    <w:next w:val="a2"/>
    <w:qFormat/>
    <w:rsid w:val="002B2FEA"/>
    <w:pPr>
      <w:spacing w:before="240" w:after="80"/>
      <w:jc w:val="center"/>
    </w:pPr>
    <w:rPr>
      <w:sz w:val="24"/>
    </w:rPr>
  </w:style>
  <w:style w:type="paragraph" w:customStyle="1" w:styleId="af7">
    <w:name w:val="Организация"/>
    <w:basedOn w:val="a2"/>
    <w:qFormat/>
    <w:rsid w:val="002B2FEA"/>
    <w:pPr>
      <w:spacing w:after="80"/>
      <w:jc w:val="center"/>
    </w:pPr>
    <w:rPr>
      <w:i/>
      <w:sz w:val="22"/>
    </w:rPr>
  </w:style>
  <w:style w:type="paragraph" w:customStyle="1" w:styleId="af8">
    <w:name w:val="Аннотация"/>
    <w:basedOn w:val="af7"/>
    <w:qFormat/>
    <w:rsid w:val="002B2FEA"/>
    <w:pPr>
      <w:ind w:firstLine="289"/>
      <w:jc w:val="both"/>
    </w:pPr>
    <w:rPr>
      <w:b/>
      <w:i w:val="0"/>
      <w:sz w:val="18"/>
    </w:rPr>
  </w:style>
  <w:style w:type="paragraph" w:customStyle="1" w:styleId="af9">
    <w:name w:val="Ключевые слова"/>
    <w:basedOn w:val="a2"/>
    <w:next w:val="1"/>
    <w:qFormat/>
    <w:rsid w:val="002B2FEA"/>
    <w:pPr>
      <w:spacing w:after="200"/>
      <w:ind w:firstLine="289"/>
      <w:jc w:val="both"/>
    </w:pPr>
    <w:rPr>
      <w:b/>
      <w:i/>
      <w:sz w:val="18"/>
    </w:rPr>
  </w:style>
  <w:style w:type="paragraph" w:customStyle="1" w:styleId="afa">
    <w:name w:val="Мэйл"/>
    <w:basedOn w:val="a2"/>
    <w:qFormat/>
    <w:rsid w:val="002B2FEA"/>
    <w:pPr>
      <w:spacing w:after="120"/>
      <w:jc w:val="center"/>
    </w:pPr>
    <w:rPr>
      <w:sz w:val="22"/>
      <w:lang w:val="en-US"/>
    </w:rPr>
  </w:style>
  <w:style w:type="paragraph" w:customStyle="1" w:styleId="a">
    <w:name w:val="Название рисунка"/>
    <w:basedOn w:val="a2"/>
    <w:qFormat/>
    <w:rsid w:val="002B2FEA"/>
    <w:pPr>
      <w:numPr>
        <w:numId w:val="9"/>
      </w:numPr>
      <w:tabs>
        <w:tab w:val="left" w:pos="289"/>
      </w:tabs>
      <w:spacing w:before="120" w:after="200"/>
    </w:pPr>
    <w:rPr>
      <w:sz w:val="16"/>
    </w:rPr>
  </w:style>
  <w:style w:type="table" w:styleId="afb">
    <w:name w:val="Table Grid"/>
    <w:basedOn w:val="a5"/>
    <w:uiPriority w:val="59"/>
    <w:rsid w:val="002B2FEA"/>
    <w:pPr>
      <w:spacing w:after="0" w:line="240" w:lineRule="auto"/>
    </w:pPr>
    <w:rPr>
      <w:rFonts w:eastAsia="Times New Roman"/>
      <w:kern w:val="0"/>
      <w:sz w:val="22"/>
      <w:szCs w:val="22"/>
      <w:lang w:eastAsia="zh-CN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Bibliography"/>
    <w:basedOn w:val="a3"/>
    <w:next w:val="a2"/>
    <w:qFormat/>
    <w:rsid w:val="00B07E80"/>
    <w:pPr>
      <w:numPr>
        <w:numId w:val="10"/>
      </w:numPr>
      <w:tabs>
        <w:tab w:val="clear" w:pos="288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B07E80"/>
    <w:pPr>
      <w:numPr>
        <w:numId w:val="11"/>
      </w:numPr>
      <w:spacing w:after="60"/>
      <w:ind w:left="714" w:hanging="357"/>
    </w:pPr>
  </w:style>
  <w:style w:type="paragraph" w:customStyle="1" w:styleId="afc">
    <w:name w:val="Строка таблицы"/>
    <w:basedOn w:val="a2"/>
    <w:qFormat/>
    <w:rsid w:val="002B2FEA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2B2FEA"/>
    <w:pPr>
      <w:numPr>
        <w:numId w:val="12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d">
    <w:name w:val="Финансирование"/>
    <w:basedOn w:val="a2"/>
    <w:qFormat/>
    <w:rsid w:val="002B2FEA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2B2FEA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1">
    <w:name w:val="heading 1"/>
    <w:basedOn w:val="a2"/>
    <w:next w:val="a3"/>
    <w:link w:val="10"/>
    <w:qFormat/>
    <w:rsid w:val="002B2FEA"/>
    <w:pPr>
      <w:keepNext/>
      <w:keepLines/>
      <w:numPr>
        <w:numId w:val="8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2B2FEA"/>
    <w:pPr>
      <w:keepNext/>
      <w:keepLines/>
      <w:numPr>
        <w:ilvl w:val="1"/>
        <w:numId w:val="8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2B2FEA"/>
    <w:pPr>
      <w:numPr>
        <w:ilvl w:val="2"/>
        <w:numId w:val="8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2B2FEA"/>
    <w:pPr>
      <w:numPr>
        <w:ilvl w:val="3"/>
        <w:numId w:val="8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2B2FEA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2B2FEA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paragraph" w:styleId="7">
    <w:name w:val="heading 7"/>
    <w:basedOn w:val="a2"/>
    <w:next w:val="a2"/>
    <w:link w:val="70"/>
    <w:uiPriority w:val="9"/>
    <w:semiHidden/>
    <w:unhideWhenUsed/>
    <w:qFormat/>
    <w:rsid w:val="006B018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2"/>
    <w:next w:val="a2"/>
    <w:link w:val="80"/>
    <w:uiPriority w:val="9"/>
    <w:semiHidden/>
    <w:unhideWhenUsed/>
    <w:qFormat/>
    <w:rsid w:val="006B018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2"/>
    <w:next w:val="a2"/>
    <w:link w:val="90"/>
    <w:uiPriority w:val="9"/>
    <w:semiHidden/>
    <w:unhideWhenUsed/>
    <w:qFormat/>
    <w:rsid w:val="006B018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4">
    <w:name w:val="Default Paragraph Font"/>
    <w:uiPriority w:val="1"/>
    <w:semiHidden/>
    <w:unhideWhenUsed/>
    <w:rsid w:val="002B2FEA"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  <w:rsid w:val="002B2FEA"/>
  </w:style>
  <w:style w:type="character" w:customStyle="1" w:styleId="10">
    <w:name w:val="Заголовок 1 Знак"/>
    <w:link w:val="1"/>
    <w:rsid w:val="002B2FEA"/>
    <w:rPr>
      <w:rFonts w:ascii="Times New Roman" w:eastAsia="SimSun" w:hAnsi="Times New Roman" w:cs="Times New Roman"/>
      <w:smallCaps/>
      <w:noProof/>
      <w:kern w:val="0"/>
      <w:sz w:val="20"/>
      <w:szCs w:val="20"/>
      <w14:ligatures w14:val="none"/>
    </w:rPr>
  </w:style>
  <w:style w:type="character" w:customStyle="1" w:styleId="20">
    <w:name w:val="Заголовок 2 Знак"/>
    <w:basedOn w:val="a4"/>
    <w:link w:val="2"/>
    <w:rsid w:val="002B2FEA"/>
    <w:rPr>
      <w:rFonts w:ascii="Times New Roman" w:eastAsia="SimSun" w:hAnsi="Times New Roman" w:cs="Times New Roman"/>
      <w:i/>
      <w:iCs/>
      <w:noProof/>
      <w:kern w:val="0"/>
      <w:sz w:val="20"/>
      <w:szCs w:val="20"/>
      <w14:ligatures w14:val="none"/>
    </w:rPr>
  </w:style>
  <w:style w:type="character" w:customStyle="1" w:styleId="30">
    <w:name w:val="Заголовок 3 Знак"/>
    <w:basedOn w:val="a4"/>
    <w:link w:val="3"/>
    <w:uiPriority w:val="1"/>
    <w:semiHidden/>
    <w:rsid w:val="002B2FEA"/>
    <w:rPr>
      <w:rFonts w:ascii="Times New Roman" w:eastAsia="SimSun" w:hAnsi="Times New Roman" w:cs="Times New Roman"/>
      <w:i/>
      <w:iCs/>
      <w:noProof/>
      <w:kern w:val="0"/>
      <w:sz w:val="20"/>
      <w:szCs w:val="20"/>
      <w14:ligatures w14:val="none"/>
    </w:rPr>
  </w:style>
  <w:style w:type="character" w:customStyle="1" w:styleId="40">
    <w:name w:val="Заголовок 4 Знак"/>
    <w:basedOn w:val="a4"/>
    <w:link w:val="4"/>
    <w:uiPriority w:val="1"/>
    <w:semiHidden/>
    <w:rsid w:val="002B2FEA"/>
    <w:rPr>
      <w:rFonts w:ascii="Times New Roman" w:eastAsia="SimSun" w:hAnsi="Times New Roman" w:cs="Times New Roman"/>
      <w:i/>
      <w:iCs/>
      <w:noProof/>
      <w:kern w:val="0"/>
      <w:sz w:val="20"/>
      <w:szCs w:val="20"/>
      <w14:ligatures w14:val="none"/>
    </w:rPr>
  </w:style>
  <w:style w:type="character" w:customStyle="1" w:styleId="50">
    <w:name w:val="Заголовок 5 Знак"/>
    <w:basedOn w:val="a4"/>
    <w:link w:val="5"/>
    <w:rsid w:val="002B2FEA"/>
    <w:rPr>
      <w:rFonts w:ascii="Times New Roman" w:eastAsia="SimSun" w:hAnsi="Times New Roman" w:cs="Times New Roman"/>
      <w:smallCaps/>
      <w:noProof/>
      <w:kern w:val="0"/>
      <w:sz w:val="20"/>
      <w:szCs w:val="20"/>
      <w14:ligatures w14:val="none"/>
    </w:rPr>
  </w:style>
  <w:style w:type="character" w:customStyle="1" w:styleId="60">
    <w:name w:val="Заголовок 6 Знак"/>
    <w:basedOn w:val="a4"/>
    <w:link w:val="6"/>
    <w:uiPriority w:val="9"/>
    <w:semiHidden/>
    <w:rsid w:val="002B2FEA"/>
    <w:rPr>
      <w:rFonts w:ascii="Times New Roman" w:eastAsiaTheme="majorEastAsia" w:hAnsi="Times New Roman" w:cstheme="majorBidi"/>
      <w:i/>
      <w:iCs/>
      <w:color w:val="000000" w:themeColor="text1"/>
      <w:kern w:val="0"/>
      <w:sz w:val="20"/>
      <w:szCs w:val="20"/>
      <w14:ligatures w14:val="none"/>
    </w:rPr>
  </w:style>
  <w:style w:type="character" w:customStyle="1" w:styleId="70">
    <w:name w:val="Заголовок 7 Знак"/>
    <w:basedOn w:val="a4"/>
    <w:link w:val="7"/>
    <w:uiPriority w:val="9"/>
    <w:semiHidden/>
    <w:rsid w:val="006B01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4"/>
    <w:link w:val="8"/>
    <w:uiPriority w:val="9"/>
    <w:semiHidden/>
    <w:rsid w:val="006B01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4"/>
    <w:link w:val="9"/>
    <w:uiPriority w:val="9"/>
    <w:semiHidden/>
    <w:rsid w:val="006B018A"/>
    <w:rPr>
      <w:rFonts w:eastAsiaTheme="majorEastAsia" w:cstheme="majorBidi"/>
      <w:color w:val="272727" w:themeColor="text1" w:themeTint="D8"/>
    </w:rPr>
  </w:style>
  <w:style w:type="paragraph" w:styleId="a7">
    <w:name w:val="Title"/>
    <w:basedOn w:val="a2"/>
    <w:next w:val="a2"/>
    <w:link w:val="a8"/>
    <w:qFormat/>
    <w:rsid w:val="002B2FEA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2B2FEA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14:ligatures w14:val="none"/>
    </w:rPr>
  </w:style>
  <w:style w:type="paragraph" w:styleId="a9">
    <w:name w:val="Subtitle"/>
    <w:basedOn w:val="a2"/>
    <w:next w:val="a2"/>
    <w:link w:val="aa"/>
    <w:uiPriority w:val="11"/>
    <w:qFormat/>
    <w:rsid w:val="006B01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Подзаголовок Знак"/>
    <w:basedOn w:val="a4"/>
    <w:link w:val="a9"/>
    <w:uiPriority w:val="11"/>
    <w:rsid w:val="006B01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2"/>
    <w:next w:val="a2"/>
    <w:link w:val="22"/>
    <w:uiPriority w:val="29"/>
    <w:qFormat/>
    <w:rsid w:val="006B01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4"/>
    <w:link w:val="21"/>
    <w:uiPriority w:val="29"/>
    <w:rsid w:val="006B018A"/>
    <w:rPr>
      <w:i/>
      <w:iCs/>
      <w:color w:val="404040" w:themeColor="text1" w:themeTint="BF"/>
    </w:rPr>
  </w:style>
  <w:style w:type="paragraph" w:styleId="ab">
    <w:name w:val="List Paragraph"/>
    <w:basedOn w:val="a2"/>
    <w:uiPriority w:val="34"/>
    <w:qFormat/>
    <w:rsid w:val="006B018A"/>
    <w:pPr>
      <w:ind w:left="720"/>
      <w:contextualSpacing/>
    </w:pPr>
  </w:style>
  <w:style w:type="character" w:styleId="ac">
    <w:name w:val="Intense Emphasis"/>
    <w:basedOn w:val="a4"/>
    <w:uiPriority w:val="21"/>
    <w:qFormat/>
    <w:rsid w:val="006B018A"/>
    <w:rPr>
      <w:i/>
      <w:iCs/>
      <w:color w:val="2F5496" w:themeColor="accent1" w:themeShade="BF"/>
    </w:rPr>
  </w:style>
  <w:style w:type="paragraph" w:styleId="ad">
    <w:name w:val="Intense Quote"/>
    <w:basedOn w:val="a2"/>
    <w:next w:val="a2"/>
    <w:link w:val="ae"/>
    <w:uiPriority w:val="30"/>
    <w:qFormat/>
    <w:rsid w:val="006B01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e">
    <w:name w:val="Выделенная цитата Знак"/>
    <w:basedOn w:val="a4"/>
    <w:link w:val="ad"/>
    <w:uiPriority w:val="30"/>
    <w:rsid w:val="006B018A"/>
    <w:rPr>
      <w:i/>
      <w:iCs/>
      <w:color w:val="2F5496" w:themeColor="accent1" w:themeShade="BF"/>
    </w:rPr>
  </w:style>
  <w:style w:type="character" w:styleId="af">
    <w:name w:val="Intense Reference"/>
    <w:basedOn w:val="a4"/>
    <w:uiPriority w:val="32"/>
    <w:qFormat/>
    <w:rsid w:val="006B018A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2C1517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2"/>
    <w:link w:val="af0"/>
    <w:rsid w:val="002B2FEA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f0">
    <w:name w:val="Основной текст Знак"/>
    <w:link w:val="a3"/>
    <w:rsid w:val="002B2FEA"/>
    <w:rPr>
      <w:rFonts w:ascii="Times New Roman" w:eastAsia="MS Mincho" w:hAnsi="Times New Roman" w:cs="Times New Roman"/>
      <w:spacing w:val="-1"/>
      <w:kern w:val="0"/>
      <w:sz w:val="20"/>
      <w:szCs w:val="20"/>
      <w14:ligatures w14:val="none"/>
    </w:rPr>
  </w:style>
  <w:style w:type="paragraph" w:customStyle="1" w:styleId="TableParagraph">
    <w:name w:val="Table Paragraph"/>
    <w:basedOn w:val="a2"/>
    <w:uiPriority w:val="1"/>
    <w:qFormat/>
    <w:rsid w:val="002C1517"/>
    <w:pPr>
      <w:widowControl w:val="0"/>
      <w:autoSpaceDE w:val="0"/>
      <w:autoSpaceDN w:val="0"/>
    </w:pPr>
    <w:rPr>
      <w:sz w:val="22"/>
      <w:szCs w:val="22"/>
    </w:rPr>
  </w:style>
  <w:style w:type="paragraph" w:styleId="af1">
    <w:name w:val="header"/>
    <w:basedOn w:val="a2"/>
    <w:link w:val="af2"/>
    <w:uiPriority w:val="99"/>
    <w:unhideWhenUsed/>
    <w:rsid w:val="001249AE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4"/>
    <w:link w:val="af1"/>
    <w:uiPriority w:val="99"/>
    <w:rsid w:val="001249AE"/>
  </w:style>
  <w:style w:type="paragraph" w:styleId="af3">
    <w:name w:val="footer"/>
    <w:basedOn w:val="a2"/>
    <w:link w:val="af4"/>
    <w:uiPriority w:val="99"/>
    <w:unhideWhenUsed/>
    <w:rsid w:val="001249AE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4"/>
    <w:link w:val="af3"/>
    <w:uiPriority w:val="99"/>
    <w:rsid w:val="001249AE"/>
  </w:style>
  <w:style w:type="character" w:styleId="af5">
    <w:name w:val="Hyperlink"/>
    <w:basedOn w:val="a4"/>
    <w:uiPriority w:val="99"/>
    <w:unhideWhenUsed/>
    <w:rsid w:val="007D504B"/>
    <w:rPr>
      <w:color w:val="0563C1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7D504B"/>
    <w:rPr>
      <w:color w:val="605E5C"/>
      <w:shd w:val="clear" w:color="auto" w:fill="E1DFDD"/>
    </w:rPr>
  </w:style>
  <w:style w:type="paragraph" w:customStyle="1" w:styleId="af6">
    <w:name w:val="Авторы"/>
    <w:basedOn w:val="a2"/>
    <w:next w:val="a2"/>
    <w:qFormat/>
    <w:rsid w:val="002B2FEA"/>
    <w:pPr>
      <w:spacing w:before="240" w:after="80"/>
      <w:jc w:val="center"/>
    </w:pPr>
    <w:rPr>
      <w:sz w:val="24"/>
    </w:rPr>
  </w:style>
  <w:style w:type="paragraph" w:customStyle="1" w:styleId="af7">
    <w:name w:val="Организация"/>
    <w:basedOn w:val="a2"/>
    <w:qFormat/>
    <w:rsid w:val="002B2FEA"/>
    <w:pPr>
      <w:spacing w:after="80"/>
      <w:jc w:val="center"/>
    </w:pPr>
    <w:rPr>
      <w:i/>
      <w:sz w:val="22"/>
    </w:rPr>
  </w:style>
  <w:style w:type="paragraph" w:customStyle="1" w:styleId="af8">
    <w:name w:val="Аннотация"/>
    <w:basedOn w:val="af7"/>
    <w:qFormat/>
    <w:rsid w:val="002B2FEA"/>
    <w:pPr>
      <w:ind w:firstLine="289"/>
      <w:jc w:val="both"/>
    </w:pPr>
    <w:rPr>
      <w:b/>
      <w:i w:val="0"/>
      <w:sz w:val="18"/>
    </w:rPr>
  </w:style>
  <w:style w:type="paragraph" w:customStyle="1" w:styleId="af9">
    <w:name w:val="Ключевые слова"/>
    <w:basedOn w:val="a2"/>
    <w:next w:val="1"/>
    <w:qFormat/>
    <w:rsid w:val="002B2FEA"/>
    <w:pPr>
      <w:spacing w:after="200"/>
      <w:ind w:firstLine="289"/>
      <w:jc w:val="both"/>
    </w:pPr>
    <w:rPr>
      <w:b/>
      <w:i/>
      <w:sz w:val="18"/>
    </w:rPr>
  </w:style>
  <w:style w:type="paragraph" w:customStyle="1" w:styleId="afa">
    <w:name w:val="Мэйл"/>
    <w:basedOn w:val="a2"/>
    <w:qFormat/>
    <w:rsid w:val="002B2FEA"/>
    <w:pPr>
      <w:spacing w:after="120"/>
      <w:jc w:val="center"/>
    </w:pPr>
    <w:rPr>
      <w:sz w:val="22"/>
      <w:lang w:val="en-US"/>
    </w:rPr>
  </w:style>
  <w:style w:type="paragraph" w:customStyle="1" w:styleId="a">
    <w:name w:val="Название рисунка"/>
    <w:basedOn w:val="a2"/>
    <w:qFormat/>
    <w:rsid w:val="002B2FEA"/>
    <w:pPr>
      <w:numPr>
        <w:numId w:val="9"/>
      </w:numPr>
      <w:tabs>
        <w:tab w:val="left" w:pos="289"/>
      </w:tabs>
      <w:spacing w:before="120" w:after="200"/>
    </w:pPr>
    <w:rPr>
      <w:sz w:val="16"/>
    </w:rPr>
  </w:style>
  <w:style w:type="table" w:styleId="afb">
    <w:name w:val="Table Grid"/>
    <w:basedOn w:val="a5"/>
    <w:uiPriority w:val="59"/>
    <w:rsid w:val="002B2FEA"/>
    <w:pPr>
      <w:spacing w:after="0" w:line="240" w:lineRule="auto"/>
    </w:pPr>
    <w:rPr>
      <w:rFonts w:eastAsia="Times New Roman"/>
      <w:kern w:val="0"/>
      <w:sz w:val="22"/>
      <w:szCs w:val="22"/>
      <w:lang w:eastAsia="zh-CN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Bibliography"/>
    <w:basedOn w:val="a3"/>
    <w:next w:val="a2"/>
    <w:qFormat/>
    <w:rsid w:val="00B07E80"/>
    <w:pPr>
      <w:numPr>
        <w:numId w:val="10"/>
      </w:numPr>
      <w:tabs>
        <w:tab w:val="clear" w:pos="288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B07E80"/>
    <w:pPr>
      <w:numPr>
        <w:numId w:val="11"/>
      </w:numPr>
      <w:spacing w:after="60"/>
      <w:ind w:left="714" w:hanging="357"/>
    </w:pPr>
  </w:style>
  <w:style w:type="paragraph" w:customStyle="1" w:styleId="afc">
    <w:name w:val="Строка таблицы"/>
    <w:basedOn w:val="a2"/>
    <w:qFormat/>
    <w:rsid w:val="002B2FEA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2B2FEA"/>
    <w:pPr>
      <w:numPr>
        <w:numId w:val="12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d">
    <w:name w:val="Финансирование"/>
    <w:basedOn w:val="a2"/>
    <w:qFormat/>
    <w:rsid w:val="002B2FEA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FDBF54-6520-4C5B-A963-CCAADA495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1836</Words>
  <Characters>10469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User_1</dc:creator>
  <cp:lastModifiedBy>Ri</cp:lastModifiedBy>
  <cp:revision>2</cp:revision>
  <dcterms:created xsi:type="dcterms:W3CDTF">2025-09-24T12:49:00Z</dcterms:created>
  <dcterms:modified xsi:type="dcterms:W3CDTF">2025-09-24T12:49:00Z</dcterms:modified>
</cp:coreProperties>
</file>